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pPr>
      <w:r>
        <w:t xml:space="preserve">  </w:t>
      </w:r>
    </w:p>
    <w:p>
      <w:pPr>
        <w:widowControl/>
        <w:shd w:val="clear" w:color="auto" w:fill="FFFFFF"/>
        <w:spacing w:line="480" w:lineRule="exact"/>
        <w:jc w:val="center"/>
        <w:rPr>
          <w:rFonts w:ascii="黑体" w:hAnsi="黑体" w:eastAsia="黑体" w:cs="宋体"/>
          <w:b/>
          <w:bCs/>
          <w:color w:val="000000"/>
          <w:kern w:val="0"/>
          <w:sz w:val="36"/>
          <w:szCs w:val="28"/>
        </w:rPr>
      </w:pPr>
      <w:r>
        <w:rPr>
          <w:rFonts w:hint="eastAsia" w:ascii="黑体" w:hAnsi="黑体" w:eastAsia="黑体" w:cs="宋体"/>
          <w:b/>
          <w:bCs/>
          <w:color w:val="000000"/>
          <w:kern w:val="0"/>
          <w:sz w:val="36"/>
          <w:szCs w:val="28"/>
        </w:rPr>
        <w:t>废弃化学品处置服务询价采购公告</w:t>
      </w:r>
    </w:p>
    <w:p>
      <w:pPr>
        <w:spacing w:line="500" w:lineRule="exact"/>
        <w:jc w:val="left"/>
        <w:rPr>
          <w:rFonts w:ascii="宋体" w:hAnsi="宋体"/>
          <w:color w:val="000000"/>
          <w:sz w:val="24"/>
        </w:rPr>
      </w:pPr>
    </w:p>
    <w:p>
      <w:pPr>
        <w:spacing w:line="440" w:lineRule="exact"/>
        <w:ind w:firstLine="616" w:firstLineChars="257"/>
        <w:rPr>
          <w:rFonts w:hint="eastAsia" w:ascii="宋体" w:hAnsi="宋体" w:eastAsia="宋体" w:cs="宋体"/>
          <w:color w:val="000000"/>
          <w:sz w:val="24"/>
          <w:szCs w:val="24"/>
        </w:rPr>
      </w:pPr>
      <w:r>
        <w:rPr>
          <w:rFonts w:hint="eastAsia" w:cs="宋体" w:asciiTheme="minorEastAsia" w:hAnsiTheme="minorEastAsia"/>
          <w:color w:val="000000"/>
          <w:kern w:val="0"/>
          <w:sz w:val="24"/>
          <w:szCs w:val="24"/>
        </w:rPr>
        <w:t>为加强实验室安全管理，南通职业大学拟对化学与生物工程学院废弃化学品处置服务进行询价采购，欢迎符合条件的供应商报名参加</w:t>
      </w:r>
      <w:r>
        <w:rPr>
          <w:rFonts w:hint="eastAsia" w:cs="宋体" w:asciiTheme="minorEastAsia" w:hAnsiTheme="minorEastAsia"/>
          <w:color w:val="000000"/>
          <w:kern w:val="0"/>
          <w:sz w:val="24"/>
          <w:szCs w:val="24"/>
          <w:lang w:eastAsia="zh-CN"/>
        </w:rPr>
        <w:t>。</w:t>
      </w:r>
      <w:r>
        <w:rPr>
          <w:rFonts w:hint="eastAsia" w:ascii="宋体" w:hAnsi="宋体" w:eastAsia="宋体" w:cs="宋体"/>
          <w:color w:val="000000"/>
          <w:sz w:val="24"/>
          <w:szCs w:val="24"/>
        </w:rPr>
        <w:t>南通职业大学以</w:t>
      </w:r>
      <w:r>
        <w:rPr>
          <w:rFonts w:hint="eastAsia" w:ascii="宋体" w:hAnsi="宋体" w:cs="宋体"/>
          <w:color w:val="000000"/>
          <w:sz w:val="24"/>
          <w:szCs w:val="24"/>
          <w:lang w:eastAsia="zh-CN"/>
        </w:rPr>
        <w:t>询价</w:t>
      </w:r>
      <w:r>
        <w:rPr>
          <w:rFonts w:hint="eastAsia" w:ascii="宋体" w:hAnsi="宋体" w:eastAsia="宋体" w:cs="宋体"/>
          <w:color w:val="000000"/>
          <w:sz w:val="24"/>
          <w:szCs w:val="24"/>
        </w:rPr>
        <w:t>方式采购</w:t>
      </w:r>
      <w:r>
        <w:rPr>
          <w:rFonts w:hint="eastAsia" w:ascii="宋体" w:hAnsi="宋体" w:cs="宋体"/>
          <w:color w:val="000000"/>
          <w:sz w:val="24"/>
          <w:szCs w:val="24"/>
          <w:lang w:eastAsia="zh-CN"/>
        </w:rPr>
        <w:t>废弃化学品处置服务</w:t>
      </w:r>
      <w:r>
        <w:rPr>
          <w:rFonts w:hint="eastAsia" w:ascii="宋体" w:hAnsi="宋体" w:eastAsia="宋体" w:cs="宋体"/>
          <w:color w:val="000000"/>
          <w:sz w:val="24"/>
          <w:szCs w:val="24"/>
        </w:rPr>
        <w:t>项目，现公告如下：</w:t>
      </w:r>
    </w:p>
    <w:p>
      <w:pPr>
        <w:spacing w:before="156" w:beforeLines="50" w:line="440" w:lineRule="exact"/>
        <w:rPr>
          <w:rFonts w:ascii="宋体" w:hAnsi="宋体"/>
          <w:b/>
          <w:color w:val="000000"/>
          <w:sz w:val="24"/>
        </w:rPr>
      </w:pPr>
      <w:r>
        <w:rPr>
          <w:rFonts w:hint="eastAsia" w:ascii="宋体" w:hAnsi="宋体"/>
          <w:b/>
          <w:color w:val="000000"/>
          <w:sz w:val="24"/>
        </w:rPr>
        <w:t>一．项目名称：</w:t>
      </w:r>
      <w:r>
        <w:rPr>
          <w:rFonts w:hint="eastAsia" w:ascii="宋体" w:hAnsi="宋体" w:cs="宋体"/>
          <w:color w:val="000000"/>
          <w:sz w:val="24"/>
          <w:szCs w:val="24"/>
          <w:lang w:eastAsia="zh-CN"/>
        </w:rPr>
        <w:t>废弃化学品处置服务</w:t>
      </w:r>
    </w:p>
    <w:p>
      <w:pPr>
        <w:spacing w:before="156" w:beforeLines="50" w:line="440" w:lineRule="exact"/>
        <w:rPr>
          <w:rFonts w:hint="default" w:ascii="宋体" w:hAnsi="宋体" w:eastAsia="宋体"/>
          <w:b/>
          <w:color w:val="000000"/>
          <w:sz w:val="24"/>
          <w:lang w:val="en-US" w:eastAsia="zh-CN"/>
        </w:rPr>
      </w:pPr>
      <w:r>
        <w:rPr>
          <w:rFonts w:hint="eastAsia" w:ascii="宋体" w:hAnsi="宋体"/>
          <w:b/>
          <w:color w:val="000000"/>
          <w:sz w:val="24"/>
        </w:rPr>
        <w:t>二．项目编号：NTZDCG2019</w:t>
      </w:r>
      <w:r>
        <w:rPr>
          <w:rFonts w:hint="eastAsia" w:ascii="宋体" w:hAnsi="宋体"/>
          <w:b/>
          <w:color w:val="000000"/>
          <w:sz w:val="24"/>
          <w:lang w:val="en-US" w:eastAsia="zh-CN"/>
        </w:rPr>
        <w:t>XJ163</w:t>
      </w:r>
    </w:p>
    <w:p>
      <w:pPr>
        <w:spacing w:before="156" w:beforeLines="50" w:line="440" w:lineRule="exact"/>
        <w:rPr>
          <w:rFonts w:hint="eastAsia" w:ascii="宋体" w:hAnsi="宋体" w:eastAsia="宋体"/>
          <w:b/>
          <w:color w:val="000000"/>
          <w:sz w:val="24"/>
          <w:lang w:val="en-US" w:eastAsia="zh-CN"/>
        </w:rPr>
      </w:pPr>
      <w:r>
        <w:rPr>
          <w:rFonts w:hint="eastAsia" w:ascii="宋体" w:hAnsi="宋体"/>
          <w:b/>
          <w:color w:val="000000"/>
          <w:sz w:val="24"/>
        </w:rPr>
        <w:t xml:space="preserve">三．项目预算: </w:t>
      </w:r>
      <w:r>
        <w:rPr>
          <w:rFonts w:hint="eastAsia" w:ascii="宋体" w:hAnsi="宋体"/>
          <w:b/>
          <w:color w:val="000000"/>
          <w:sz w:val="24"/>
          <w:lang w:val="en-US" w:eastAsia="zh-CN"/>
        </w:rPr>
        <w:t>9.5</w:t>
      </w:r>
      <w:r>
        <w:rPr>
          <w:rFonts w:hint="eastAsia" w:ascii="宋体" w:hAnsi="宋体"/>
          <w:b/>
          <w:sz w:val="24"/>
        </w:rPr>
        <w:t>万元</w:t>
      </w:r>
    </w:p>
    <w:p>
      <w:pPr>
        <w:spacing w:before="156" w:beforeLines="50" w:line="440" w:lineRule="exact"/>
        <w:rPr>
          <w:rFonts w:ascii="宋体" w:hAnsi="宋体"/>
          <w:b/>
          <w:color w:val="000000"/>
          <w:sz w:val="24"/>
        </w:rPr>
      </w:pPr>
      <w:r>
        <w:rPr>
          <w:rFonts w:hint="eastAsia" w:ascii="宋体" w:hAnsi="宋体"/>
          <w:b/>
          <w:color w:val="000000"/>
          <w:sz w:val="24"/>
        </w:rPr>
        <w:t>四．投标人资质要求</w:t>
      </w:r>
    </w:p>
    <w:p>
      <w:pPr>
        <w:widowControl/>
        <w:shd w:val="clear" w:color="auto" w:fill="FFFFFF"/>
        <w:spacing w:line="480" w:lineRule="exact"/>
        <w:ind w:firstLine="48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1.符合《中华人民共和国政府采购法》第二十二条规定的条件；</w:t>
      </w:r>
    </w:p>
    <w:p>
      <w:pPr>
        <w:widowControl/>
        <w:shd w:val="clear" w:color="auto" w:fill="FFFFFF"/>
        <w:spacing w:line="480" w:lineRule="exact"/>
        <w:ind w:firstLine="48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2.在中国工商行政管理机关注册登记取得营业执照、税务登记证、组织机构代码证或有效的“三证合一”的营业执照，具有独立的法人资格及相应经营范围；</w:t>
      </w:r>
    </w:p>
    <w:p>
      <w:pPr>
        <w:widowControl/>
        <w:shd w:val="clear" w:color="auto" w:fill="FFFFFF"/>
        <w:spacing w:line="480" w:lineRule="exact"/>
        <w:ind w:firstLine="48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3.具有政府环保部门颁发的危险废物经营许可证且经营许可证在有效期内。本项目不接受联合体参加询价。</w:t>
      </w:r>
    </w:p>
    <w:p>
      <w:pPr>
        <w:spacing w:before="156" w:beforeLines="50" w:line="440" w:lineRule="exact"/>
        <w:rPr>
          <w:rFonts w:hint="eastAsia" w:ascii="宋体" w:hAnsi="宋体"/>
          <w:b/>
          <w:color w:val="000000"/>
          <w:sz w:val="24"/>
        </w:rPr>
      </w:pPr>
      <w:r>
        <w:rPr>
          <w:rFonts w:hint="eastAsia" w:ascii="宋体" w:hAnsi="宋体"/>
          <w:b/>
          <w:color w:val="000000"/>
          <w:sz w:val="24"/>
        </w:rPr>
        <w:t>五、投标需携带的材料</w:t>
      </w:r>
    </w:p>
    <w:p>
      <w:pPr>
        <w:widowControl/>
        <w:shd w:val="clear" w:color="auto" w:fill="FFFFFF"/>
        <w:spacing w:line="480" w:lineRule="exact"/>
        <w:ind w:firstLine="48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1.营业执照副本(三证合一)；</w:t>
      </w:r>
    </w:p>
    <w:p>
      <w:pPr>
        <w:widowControl/>
        <w:shd w:val="clear" w:color="auto" w:fill="FFFFFF"/>
        <w:spacing w:line="480" w:lineRule="exact"/>
        <w:ind w:firstLine="48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2.法人代表授权书和授权人、被授权人身份证；</w:t>
      </w:r>
    </w:p>
    <w:p>
      <w:pPr>
        <w:widowControl/>
        <w:shd w:val="clear" w:color="auto" w:fill="FFFFFF"/>
        <w:spacing w:line="480" w:lineRule="exact"/>
        <w:ind w:firstLine="48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3.经营许可证。</w:t>
      </w:r>
    </w:p>
    <w:p>
      <w:pPr>
        <w:widowControl/>
        <w:shd w:val="clear" w:color="auto" w:fill="FFFFFF"/>
        <w:spacing w:line="480" w:lineRule="exact"/>
        <w:ind w:firstLine="48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以上资料报名时审验原件，复印件各一份（加盖公章）留存。</w:t>
      </w:r>
    </w:p>
    <w:p>
      <w:pPr>
        <w:spacing w:line="440" w:lineRule="exact"/>
        <w:rPr>
          <w:rFonts w:ascii="宋体" w:hAnsi="宋体"/>
          <w:b/>
          <w:color w:val="000000"/>
          <w:sz w:val="24"/>
        </w:rPr>
      </w:pPr>
      <w:r>
        <w:rPr>
          <w:rFonts w:hint="eastAsia" w:ascii="宋体" w:hAnsi="宋体"/>
          <w:b/>
          <w:color w:val="000000"/>
          <w:sz w:val="24"/>
          <w:lang w:eastAsia="zh-CN"/>
        </w:rPr>
        <w:t>六</w:t>
      </w:r>
      <w:r>
        <w:rPr>
          <w:rFonts w:hint="eastAsia" w:ascii="宋体" w:hAnsi="宋体"/>
          <w:b/>
          <w:color w:val="000000"/>
          <w:sz w:val="24"/>
        </w:rPr>
        <w:t>．投标时间及地点</w:t>
      </w:r>
    </w:p>
    <w:p>
      <w:pPr>
        <w:pStyle w:val="6"/>
        <w:spacing w:before="0" w:beforeAutospacing="0" w:after="0" w:afterAutospacing="0" w:line="440" w:lineRule="exact"/>
        <w:ind w:firstLine="420" w:firstLineChars="200"/>
        <w:rPr>
          <w:rFonts w:hint="default" w:ascii="宋体" w:hAnsi="宋体" w:eastAsia="宋体" w:cs="宋体"/>
          <w:color w:val="FF0000"/>
          <w:kern w:val="2"/>
          <w:sz w:val="21"/>
          <w:szCs w:val="21"/>
          <w:lang w:val="en-US" w:eastAsia="zh-CN"/>
        </w:rPr>
      </w:pPr>
      <w:r>
        <w:rPr>
          <w:rFonts w:hint="eastAsia" w:ascii="宋体" w:hAnsi="宋体" w:eastAsia="宋体" w:cs="宋体"/>
          <w:color w:val="000000"/>
          <w:kern w:val="2"/>
          <w:sz w:val="21"/>
          <w:szCs w:val="21"/>
        </w:rPr>
        <w:t>请投标人于</w:t>
      </w:r>
      <w:r>
        <w:rPr>
          <w:rFonts w:hint="eastAsia" w:ascii="宋体" w:hAnsi="宋体" w:eastAsia="宋体" w:cs="宋体"/>
          <w:color w:val="FF0000"/>
          <w:kern w:val="2"/>
          <w:sz w:val="21"/>
          <w:szCs w:val="21"/>
        </w:rPr>
        <w:t xml:space="preserve"> 2019年</w:t>
      </w:r>
      <w:r>
        <w:rPr>
          <w:rFonts w:hint="eastAsia" w:ascii="宋体" w:hAnsi="宋体" w:eastAsia="宋体" w:cs="宋体"/>
          <w:color w:val="FF0000"/>
          <w:kern w:val="2"/>
          <w:sz w:val="21"/>
          <w:szCs w:val="21"/>
          <w:lang w:val="en-US" w:eastAsia="zh-CN"/>
        </w:rPr>
        <w:t>12</w:t>
      </w:r>
      <w:r>
        <w:rPr>
          <w:rFonts w:hint="eastAsia" w:ascii="宋体" w:hAnsi="宋体" w:eastAsia="宋体" w:cs="宋体"/>
          <w:color w:val="FF0000"/>
          <w:kern w:val="2"/>
          <w:sz w:val="21"/>
          <w:szCs w:val="21"/>
        </w:rPr>
        <w:t>月</w:t>
      </w:r>
      <w:r>
        <w:rPr>
          <w:rFonts w:hint="eastAsia" w:ascii="宋体" w:hAnsi="宋体" w:cs="宋体"/>
          <w:color w:val="FF0000"/>
          <w:kern w:val="2"/>
          <w:sz w:val="21"/>
          <w:szCs w:val="21"/>
          <w:lang w:val="en-US" w:eastAsia="zh-CN"/>
        </w:rPr>
        <w:t>19</w:t>
      </w:r>
      <w:r>
        <w:rPr>
          <w:rFonts w:hint="eastAsia" w:ascii="宋体" w:hAnsi="宋体" w:eastAsia="宋体" w:cs="宋体"/>
          <w:color w:val="FF0000"/>
          <w:kern w:val="2"/>
          <w:sz w:val="21"/>
          <w:szCs w:val="21"/>
        </w:rPr>
        <w:t>日</w:t>
      </w:r>
      <w:r>
        <w:rPr>
          <w:rFonts w:hint="eastAsia" w:ascii="宋体" w:hAnsi="宋体" w:cs="宋体"/>
          <w:color w:val="FF0000"/>
          <w:kern w:val="2"/>
          <w:sz w:val="21"/>
          <w:szCs w:val="21"/>
          <w:lang w:eastAsia="zh-CN"/>
        </w:rPr>
        <w:t>上</w:t>
      </w:r>
      <w:r>
        <w:rPr>
          <w:rFonts w:hint="eastAsia" w:ascii="宋体" w:hAnsi="宋体" w:eastAsia="宋体" w:cs="宋体"/>
          <w:color w:val="FF0000"/>
          <w:kern w:val="2"/>
          <w:sz w:val="21"/>
          <w:szCs w:val="21"/>
        </w:rPr>
        <w:t>午</w:t>
      </w:r>
      <w:r>
        <w:rPr>
          <w:rFonts w:hint="eastAsia" w:ascii="宋体" w:hAnsi="宋体" w:cs="宋体"/>
          <w:color w:val="FF0000"/>
          <w:kern w:val="2"/>
          <w:sz w:val="21"/>
          <w:szCs w:val="21"/>
          <w:lang w:val="en-US" w:eastAsia="zh-CN"/>
        </w:rPr>
        <w:t>8</w:t>
      </w:r>
      <w:r>
        <w:rPr>
          <w:rFonts w:hint="eastAsia" w:ascii="宋体" w:hAnsi="宋体" w:eastAsia="宋体" w:cs="宋体"/>
          <w:color w:val="FF0000"/>
          <w:kern w:val="2"/>
          <w:sz w:val="21"/>
          <w:szCs w:val="21"/>
        </w:rPr>
        <w:t>:</w:t>
      </w:r>
      <w:r>
        <w:rPr>
          <w:rFonts w:hint="eastAsia" w:ascii="宋体" w:hAnsi="宋体" w:cs="宋体"/>
          <w:color w:val="FF0000"/>
          <w:kern w:val="2"/>
          <w:sz w:val="21"/>
          <w:szCs w:val="21"/>
          <w:lang w:val="en-US" w:eastAsia="zh-CN"/>
        </w:rPr>
        <w:t>30</w:t>
      </w:r>
      <w:r>
        <w:rPr>
          <w:rFonts w:hint="eastAsia" w:ascii="宋体" w:hAnsi="宋体" w:eastAsia="宋体" w:cs="宋体"/>
          <w:color w:val="FF0000"/>
          <w:kern w:val="2"/>
          <w:sz w:val="21"/>
          <w:szCs w:val="21"/>
        </w:rPr>
        <w:t>-</w:t>
      </w:r>
      <w:r>
        <w:rPr>
          <w:rFonts w:hint="eastAsia" w:ascii="宋体" w:hAnsi="宋体" w:cs="宋体"/>
          <w:color w:val="FF0000"/>
          <w:kern w:val="2"/>
          <w:sz w:val="21"/>
          <w:szCs w:val="21"/>
          <w:lang w:val="en-US" w:eastAsia="zh-CN"/>
        </w:rPr>
        <w:t>9</w:t>
      </w:r>
      <w:r>
        <w:rPr>
          <w:rFonts w:hint="eastAsia" w:ascii="宋体" w:hAnsi="宋体" w:eastAsia="宋体" w:cs="宋体"/>
          <w:color w:val="FF0000"/>
          <w:kern w:val="2"/>
          <w:sz w:val="21"/>
          <w:szCs w:val="21"/>
        </w:rPr>
        <w:t>:</w:t>
      </w:r>
      <w:r>
        <w:rPr>
          <w:rFonts w:hint="eastAsia" w:ascii="宋体" w:hAnsi="宋体" w:cs="宋体"/>
          <w:color w:val="FF0000"/>
          <w:kern w:val="2"/>
          <w:sz w:val="21"/>
          <w:szCs w:val="21"/>
          <w:lang w:val="en-US" w:eastAsia="zh-CN"/>
        </w:rPr>
        <w:t>0</w:t>
      </w:r>
      <w:r>
        <w:rPr>
          <w:rFonts w:hint="eastAsia" w:ascii="宋体" w:hAnsi="宋体" w:eastAsia="宋体" w:cs="宋体"/>
          <w:color w:val="FF0000"/>
          <w:kern w:val="2"/>
          <w:sz w:val="21"/>
          <w:szCs w:val="21"/>
        </w:rPr>
        <w:t>0</w:t>
      </w:r>
      <w:r>
        <w:rPr>
          <w:rFonts w:hint="eastAsia" w:ascii="宋体" w:hAnsi="宋体" w:eastAsia="宋体" w:cs="宋体"/>
          <w:color w:val="000000"/>
          <w:kern w:val="2"/>
          <w:sz w:val="21"/>
          <w:szCs w:val="21"/>
        </w:rPr>
        <w:t>，将密封好的标书送至青年中路89号南通职业大学</w:t>
      </w:r>
      <w:r>
        <w:rPr>
          <w:rFonts w:hint="eastAsia" w:ascii="宋体" w:hAnsi="宋体" w:eastAsia="宋体" w:cs="宋体"/>
          <w:b/>
          <w:color w:val="FF0000"/>
          <w:kern w:val="2"/>
          <w:sz w:val="21"/>
          <w:szCs w:val="21"/>
        </w:rPr>
        <w:t>主楼1401室</w:t>
      </w:r>
      <w:r>
        <w:rPr>
          <w:rFonts w:hint="eastAsia" w:ascii="宋体" w:hAnsi="宋体" w:eastAsia="宋体" w:cs="宋体"/>
          <w:color w:val="000000"/>
          <w:kern w:val="2"/>
          <w:sz w:val="21"/>
          <w:szCs w:val="21"/>
        </w:rPr>
        <w:t>。</w:t>
      </w:r>
      <w:r>
        <w:rPr>
          <w:rFonts w:hint="eastAsia" w:ascii="宋体" w:hAnsi="宋体" w:eastAsia="宋体" w:cs="宋体"/>
          <w:b/>
          <w:color w:val="000000"/>
          <w:kern w:val="2"/>
          <w:sz w:val="21"/>
          <w:szCs w:val="21"/>
        </w:rPr>
        <w:t>开标时间</w:t>
      </w:r>
      <w:r>
        <w:rPr>
          <w:rFonts w:hint="eastAsia" w:ascii="宋体" w:hAnsi="宋体" w:eastAsia="宋体" w:cs="宋体"/>
          <w:color w:val="000000"/>
          <w:kern w:val="2"/>
          <w:sz w:val="21"/>
          <w:szCs w:val="21"/>
        </w:rPr>
        <w:t>：</w:t>
      </w:r>
      <w:r>
        <w:rPr>
          <w:rFonts w:hint="eastAsia" w:ascii="宋体" w:hAnsi="宋体" w:eastAsia="宋体" w:cs="宋体"/>
          <w:color w:val="FF0000"/>
          <w:kern w:val="2"/>
          <w:sz w:val="21"/>
          <w:szCs w:val="21"/>
        </w:rPr>
        <w:t xml:space="preserve"> 2019年</w:t>
      </w:r>
      <w:r>
        <w:rPr>
          <w:rFonts w:hint="eastAsia" w:ascii="宋体" w:hAnsi="宋体" w:eastAsia="宋体" w:cs="宋体"/>
          <w:color w:val="FF0000"/>
          <w:kern w:val="2"/>
          <w:sz w:val="21"/>
          <w:szCs w:val="21"/>
          <w:lang w:val="en-US" w:eastAsia="zh-CN"/>
        </w:rPr>
        <w:t>12</w:t>
      </w:r>
      <w:r>
        <w:rPr>
          <w:rFonts w:hint="eastAsia" w:ascii="宋体" w:hAnsi="宋体" w:eastAsia="宋体" w:cs="宋体"/>
          <w:color w:val="FF0000"/>
          <w:kern w:val="2"/>
          <w:sz w:val="21"/>
          <w:szCs w:val="21"/>
        </w:rPr>
        <w:t>月</w:t>
      </w:r>
      <w:r>
        <w:rPr>
          <w:rFonts w:hint="eastAsia" w:ascii="宋体" w:hAnsi="宋体" w:cs="宋体"/>
          <w:color w:val="FF0000"/>
          <w:kern w:val="2"/>
          <w:sz w:val="21"/>
          <w:szCs w:val="21"/>
          <w:lang w:val="en-US" w:eastAsia="zh-CN"/>
        </w:rPr>
        <w:t>19</w:t>
      </w:r>
      <w:r>
        <w:rPr>
          <w:rFonts w:hint="eastAsia" w:ascii="宋体" w:hAnsi="宋体" w:eastAsia="宋体" w:cs="宋体"/>
          <w:color w:val="FF0000"/>
          <w:kern w:val="2"/>
          <w:sz w:val="21"/>
          <w:szCs w:val="21"/>
        </w:rPr>
        <w:t>日</w:t>
      </w:r>
      <w:r>
        <w:rPr>
          <w:rFonts w:hint="eastAsia" w:ascii="宋体" w:hAnsi="宋体" w:cs="宋体"/>
          <w:color w:val="FF0000"/>
          <w:kern w:val="2"/>
          <w:sz w:val="21"/>
          <w:szCs w:val="21"/>
          <w:lang w:eastAsia="zh-CN"/>
        </w:rPr>
        <w:t>上</w:t>
      </w:r>
      <w:r>
        <w:rPr>
          <w:rFonts w:hint="eastAsia" w:ascii="宋体" w:hAnsi="宋体" w:eastAsia="宋体" w:cs="宋体"/>
          <w:color w:val="FF0000"/>
          <w:kern w:val="2"/>
          <w:sz w:val="21"/>
          <w:szCs w:val="21"/>
        </w:rPr>
        <w:t>午</w:t>
      </w:r>
      <w:r>
        <w:rPr>
          <w:rFonts w:hint="eastAsia" w:ascii="宋体" w:hAnsi="宋体" w:cs="宋体"/>
          <w:color w:val="FF0000"/>
          <w:kern w:val="2"/>
          <w:sz w:val="21"/>
          <w:szCs w:val="21"/>
          <w:lang w:val="en-US" w:eastAsia="zh-CN"/>
        </w:rPr>
        <w:t>9</w:t>
      </w:r>
      <w:r>
        <w:rPr>
          <w:rFonts w:hint="eastAsia" w:ascii="宋体" w:hAnsi="宋体" w:eastAsia="宋体" w:cs="宋体"/>
          <w:color w:val="FF0000"/>
          <w:kern w:val="2"/>
          <w:sz w:val="21"/>
          <w:szCs w:val="21"/>
          <w:lang w:val="en-US" w:eastAsia="zh-CN"/>
        </w:rPr>
        <w:t>:</w:t>
      </w:r>
      <w:r>
        <w:rPr>
          <w:rFonts w:hint="eastAsia" w:ascii="宋体" w:hAnsi="宋体" w:cs="宋体"/>
          <w:color w:val="FF0000"/>
          <w:kern w:val="2"/>
          <w:sz w:val="21"/>
          <w:szCs w:val="21"/>
          <w:lang w:val="en-US" w:eastAsia="zh-CN"/>
        </w:rPr>
        <w:t>00</w:t>
      </w:r>
    </w:p>
    <w:p>
      <w:pPr>
        <w:pStyle w:val="6"/>
        <w:spacing w:before="0" w:beforeAutospacing="0" w:after="0" w:afterAutospacing="0" w:line="440" w:lineRule="exact"/>
        <w:ind w:firstLine="542"/>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招标文件获取：投标人自行下载。</w:t>
      </w:r>
    </w:p>
    <w:p>
      <w:pPr>
        <w:pStyle w:val="6"/>
        <w:spacing w:before="0" w:beforeAutospacing="0" w:after="0" w:afterAutospacing="0" w:line="440" w:lineRule="exact"/>
        <w:ind w:firstLine="542"/>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与本次招标有关事宜请按下列方式联系：</w:t>
      </w:r>
    </w:p>
    <w:p>
      <w:pPr>
        <w:pStyle w:val="6"/>
        <w:spacing w:before="0" w:beforeAutospacing="0" w:after="0" w:afterAutospacing="0" w:line="440" w:lineRule="exact"/>
        <w:ind w:firstLine="542"/>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联系地址：青年中路89号南通职业大学主楼1112室，邮编：226007；</w:t>
      </w:r>
    </w:p>
    <w:p>
      <w:pPr>
        <w:widowControl/>
        <w:shd w:val="clear" w:color="auto" w:fill="FFFFFF"/>
        <w:spacing w:line="480" w:lineRule="exact"/>
        <w:ind w:firstLine="420" w:firstLineChars="200"/>
        <w:jc w:val="left"/>
        <w:rPr>
          <w:rFonts w:hint="default" w:cs="宋体" w:asciiTheme="minorEastAsia" w:hAnsiTheme="minorEastAsia" w:eastAsiaTheme="minorEastAsia"/>
          <w:color w:val="000000"/>
          <w:kern w:val="0"/>
          <w:sz w:val="24"/>
          <w:szCs w:val="24"/>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kern w:val="2"/>
          <w:sz w:val="21"/>
          <w:szCs w:val="21"/>
          <w:lang w:eastAsia="zh-CN"/>
        </w:rPr>
        <w:t>陈</w:t>
      </w:r>
      <w:r>
        <w:rPr>
          <w:rFonts w:hint="eastAsia" w:ascii="宋体" w:hAnsi="宋体" w:eastAsia="宋体" w:cs="宋体"/>
          <w:color w:val="000000"/>
          <w:kern w:val="2"/>
          <w:sz w:val="21"/>
          <w:szCs w:val="21"/>
        </w:rPr>
        <w:t>老师</w:t>
      </w:r>
      <w:r>
        <w:rPr>
          <w:rFonts w:hint="eastAsia" w:ascii="宋体" w:hAnsi="宋体" w:eastAsia="宋体" w:cs="宋体"/>
          <w:color w:val="000000"/>
          <w:kern w:val="2"/>
          <w:sz w:val="21"/>
          <w:szCs w:val="21"/>
          <w:lang w:val="en-US" w:eastAsia="zh-CN"/>
        </w:rPr>
        <w:t xml:space="preserve">  </w:t>
      </w:r>
      <w:r>
        <w:rPr>
          <w:rFonts w:hint="eastAsia" w:ascii="宋体" w:hAnsi="宋体" w:eastAsia="宋体" w:cs="宋体"/>
          <w:color w:val="000000"/>
          <w:sz w:val="21"/>
          <w:szCs w:val="21"/>
        </w:rPr>
        <w:t>0513-81050792/81050956；联系人：马老师，联系电话：</w:t>
      </w:r>
      <w:r>
        <w:rPr>
          <w:rFonts w:hint="eastAsia" w:ascii="宋体" w:hAnsi="宋体" w:eastAsia="宋体" w:cs="宋体"/>
          <w:color w:val="000000"/>
          <w:sz w:val="21"/>
          <w:szCs w:val="21"/>
          <w:lang w:val="en-US" w:eastAsia="zh-CN"/>
        </w:rPr>
        <w:t>15962849100</w:t>
      </w:r>
    </w:p>
    <w:p>
      <w:pPr>
        <w:pStyle w:val="6"/>
        <w:spacing w:before="0" w:beforeAutospacing="0" w:after="0" w:afterAutospacing="0" w:line="440" w:lineRule="exact"/>
        <w:ind w:firstLine="542"/>
        <w:rPr>
          <w:rFonts w:hint="eastAsia" w:ascii="宋体" w:hAnsi="宋体" w:eastAsia="宋体" w:cs="宋体"/>
          <w:color w:val="000000"/>
          <w:kern w:val="0"/>
          <w:sz w:val="21"/>
          <w:szCs w:val="21"/>
          <w:lang w:val="en-US" w:eastAsia="zh-CN" w:bidi="ar-SA"/>
        </w:rPr>
      </w:pPr>
    </w:p>
    <w:p>
      <w:pPr>
        <w:pStyle w:val="6"/>
        <w:spacing w:before="0" w:beforeAutospacing="0" w:after="0" w:afterAutospacing="0" w:line="440" w:lineRule="exact"/>
        <w:ind w:firstLine="8303" w:firstLineChars="3954"/>
        <w:rPr>
          <w:rFonts w:hint="eastAsia" w:ascii="宋体" w:hAnsi="宋体"/>
          <w:b/>
          <w:color w:val="000000"/>
          <w:sz w:val="21"/>
          <w:szCs w:val="21"/>
        </w:rPr>
      </w:pPr>
    </w:p>
    <w:p>
      <w:pPr>
        <w:pStyle w:val="6"/>
        <w:keepNext w:val="0"/>
        <w:keepLines w:val="0"/>
        <w:pageBreakBefore w:val="0"/>
        <w:kinsoku/>
        <w:overflowPunct/>
        <w:topLinePunct w:val="0"/>
        <w:autoSpaceDE/>
        <w:autoSpaceDN/>
        <w:bidi w:val="0"/>
        <w:adjustRightInd/>
        <w:snapToGrid/>
        <w:spacing w:before="0" w:beforeAutospacing="0" w:after="0" w:afterAutospacing="0" w:line="360" w:lineRule="auto"/>
        <w:ind w:firstLine="7920" w:firstLineChars="3300"/>
        <w:textAlignment w:val="auto"/>
        <w:rPr>
          <w:rFonts w:hint="eastAsia" w:ascii="宋体" w:hAnsi="宋体"/>
          <w:b/>
          <w:color w:val="000000"/>
          <w:sz w:val="24"/>
          <w:szCs w:val="24"/>
        </w:rPr>
      </w:pPr>
      <w:bookmarkStart w:id="0" w:name="_GoBack"/>
      <w:bookmarkEnd w:id="0"/>
      <w:r>
        <w:rPr>
          <w:rFonts w:hint="eastAsia" w:ascii="宋体" w:hAnsi="宋体"/>
          <w:b/>
          <w:color w:val="000000"/>
          <w:sz w:val="24"/>
          <w:szCs w:val="24"/>
        </w:rPr>
        <w:t>南通职业大学招标办</w:t>
      </w:r>
    </w:p>
    <w:p>
      <w:pPr>
        <w:keepNext w:val="0"/>
        <w:keepLines w:val="0"/>
        <w:pageBreakBefore w:val="0"/>
        <w:widowControl w:val="0"/>
        <w:kinsoku/>
        <w:wordWrap w:val="0"/>
        <w:overflowPunct/>
        <w:topLinePunct w:val="0"/>
        <w:autoSpaceDE/>
        <w:autoSpaceDN/>
        <w:bidi w:val="0"/>
        <w:adjustRightInd/>
        <w:snapToGrid/>
        <w:spacing w:after="312" w:afterLines="100" w:line="360" w:lineRule="auto"/>
        <w:ind w:right="241"/>
        <w:jc w:val="right"/>
        <w:textAlignment w:val="auto"/>
        <w:rPr>
          <w:rFonts w:hint="eastAsia" w:ascii="宋体" w:hAnsi="宋体"/>
          <w:b/>
          <w:sz w:val="24"/>
          <w:szCs w:val="24"/>
        </w:rPr>
      </w:pPr>
      <w:r>
        <w:rPr>
          <w:rFonts w:ascii="宋体" w:hAnsi="宋体"/>
          <w:b/>
          <w:sz w:val="24"/>
          <w:szCs w:val="24"/>
        </w:rPr>
        <w:t>201</w:t>
      </w:r>
      <w:r>
        <w:rPr>
          <w:rFonts w:hint="eastAsia" w:ascii="宋体" w:hAnsi="宋体"/>
          <w:b/>
          <w:sz w:val="24"/>
          <w:szCs w:val="24"/>
        </w:rPr>
        <w:t>9年</w:t>
      </w:r>
      <w:r>
        <w:rPr>
          <w:rFonts w:hint="eastAsia" w:ascii="宋体" w:hAnsi="宋体"/>
          <w:b/>
          <w:sz w:val="24"/>
          <w:szCs w:val="24"/>
          <w:lang w:val="en-US" w:eastAsia="zh-CN"/>
        </w:rPr>
        <w:t>12</w:t>
      </w:r>
      <w:r>
        <w:rPr>
          <w:rFonts w:hint="eastAsia" w:ascii="宋体" w:hAnsi="宋体"/>
          <w:b/>
          <w:sz w:val="24"/>
          <w:szCs w:val="24"/>
        </w:rPr>
        <w:t>月</w:t>
      </w:r>
      <w:r>
        <w:rPr>
          <w:rFonts w:hint="eastAsia" w:ascii="宋体" w:hAnsi="宋体"/>
          <w:b/>
          <w:sz w:val="24"/>
          <w:szCs w:val="24"/>
          <w:lang w:val="en-US" w:eastAsia="zh-CN"/>
        </w:rPr>
        <w:t>13</w:t>
      </w:r>
      <w:r>
        <w:rPr>
          <w:rFonts w:hint="eastAsia" w:ascii="宋体" w:hAnsi="宋体"/>
          <w:b/>
          <w:sz w:val="24"/>
          <w:szCs w:val="24"/>
        </w:rPr>
        <w:t>日</w:t>
      </w:r>
    </w:p>
    <w:p>
      <w:pPr>
        <w:wordWrap/>
        <w:spacing w:after="312" w:afterLines="100" w:line="440" w:lineRule="exact"/>
        <w:ind w:right="241"/>
        <w:jc w:val="center"/>
        <w:rPr>
          <w:rFonts w:ascii="宋体" w:hAnsi="宋体"/>
          <w:b/>
          <w:color w:val="000000"/>
          <w:sz w:val="24"/>
        </w:rPr>
      </w:pPr>
      <w:r>
        <w:rPr>
          <w:rFonts w:hint="eastAsia" w:ascii="宋体" w:hAnsi="宋体"/>
          <w:b/>
          <w:color w:val="000000"/>
          <w:sz w:val="24"/>
        </w:rPr>
        <w:t>友情提醒</w:t>
      </w:r>
    </w:p>
    <w:p>
      <w:pPr>
        <w:spacing w:line="500" w:lineRule="exact"/>
        <w:ind w:firstLine="480" w:firstLineChars="200"/>
        <w:rPr>
          <w:rFonts w:ascii="宋体" w:hAnsi="宋体"/>
          <w:color w:val="000000"/>
          <w:sz w:val="24"/>
        </w:rPr>
      </w:pPr>
      <w:r>
        <w:rPr>
          <w:rFonts w:hint="eastAsia" w:ascii="宋体" w:hAnsi="宋体"/>
          <w:color w:val="000000"/>
          <w:sz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pPr>
        <w:spacing w:line="500" w:lineRule="exact"/>
        <w:ind w:firstLine="480" w:firstLineChars="200"/>
        <w:rPr>
          <w:rFonts w:ascii="宋体" w:hAnsi="宋体"/>
          <w:color w:val="000000"/>
          <w:sz w:val="24"/>
        </w:rPr>
      </w:pPr>
      <w:r>
        <w:rPr>
          <w:rFonts w:hint="eastAsia" w:ascii="宋体" w:hAnsi="宋体"/>
          <w:color w:val="000000"/>
          <w:sz w:val="24"/>
        </w:rPr>
        <w:t>投标人对本次招标有质疑的，须由投标单位法定代表人或委托代理人以书面形式送达并签收。不能提供佐证材料的、涉及商业秘密的、非书面形式的、匿名的质疑将不予受理。</w:t>
      </w:r>
    </w:p>
    <w:p>
      <w:pPr>
        <w:spacing w:line="500" w:lineRule="exact"/>
        <w:ind w:firstLine="480" w:firstLineChars="200"/>
        <w:rPr>
          <w:rFonts w:ascii="宋体" w:hAnsi="宋体"/>
          <w:color w:val="000000"/>
          <w:sz w:val="24"/>
        </w:rPr>
      </w:pPr>
      <w:r>
        <w:rPr>
          <w:rFonts w:hint="eastAsia" w:ascii="宋体" w:hAnsi="宋体"/>
          <w:color w:val="000000"/>
          <w:sz w:val="24"/>
        </w:rPr>
        <w:t>凡质疑不成立，投标单位将被列入有不良行为记录名单。同时承担使用虚假材料或恶意方式质疑的法律责任。</w:t>
      </w:r>
    </w:p>
    <w:p>
      <w:pPr>
        <w:spacing w:after="312" w:afterLines="100" w:line="500" w:lineRule="exact"/>
        <w:jc w:val="center"/>
        <w:rPr>
          <w:rFonts w:ascii="宋体" w:hAnsi="宋体"/>
          <w:b/>
          <w:color w:val="000000"/>
          <w:sz w:val="24"/>
        </w:rPr>
      </w:pPr>
    </w:p>
    <w:p>
      <w:pPr>
        <w:spacing w:after="312" w:afterLines="100" w:line="500" w:lineRule="exact"/>
        <w:jc w:val="center"/>
        <w:rPr>
          <w:rFonts w:ascii="宋体" w:hAnsi="宋体"/>
          <w:b/>
          <w:color w:val="000000"/>
          <w:sz w:val="24"/>
        </w:rPr>
        <w:sectPr>
          <w:headerReference r:id="rId3" w:type="default"/>
          <w:pgSz w:w="11906" w:h="16838"/>
          <w:pgMar w:top="720" w:right="720" w:bottom="720" w:left="720" w:header="851" w:footer="992" w:gutter="0"/>
          <w:cols w:space="720" w:num="1"/>
          <w:docGrid w:type="linesAndChars" w:linePitch="312" w:charSpace="0"/>
        </w:sectPr>
      </w:pPr>
    </w:p>
    <w:p>
      <w:pPr>
        <w:widowControl/>
        <w:shd w:val="clear" w:color="auto" w:fill="FFFFFF"/>
        <w:spacing w:line="480" w:lineRule="exact"/>
        <w:jc w:val="center"/>
        <w:rPr>
          <w:rFonts w:ascii="黑体" w:hAnsi="黑体" w:eastAsia="黑体" w:cs="宋体"/>
          <w:b/>
          <w:bCs/>
          <w:color w:val="000000"/>
          <w:kern w:val="0"/>
          <w:sz w:val="36"/>
          <w:szCs w:val="28"/>
        </w:rPr>
      </w:pPr>
      <w:r>
        <w:rPr>
          <w:rFonts w:hint="eastAsia" w:ascii="黑体" w:hAnsi="黑体" w:eastAsia="黑体" w:cs="宋体"/>
          <w:b/>
          <w:bCs/>
          <w:color w:val="000000"/>
          <w:kern w:val="0"/>
          <w:sz w:val="36"/>
          <w:szCs w:val="28"/>
        </w:rPr>
        <w:t>废弃化学品处置服务询价采购公告</w:t>
      </w:r>
    </w:p>
    <w:p>
      <w:pPr>
        <w:spacing w:line="500" w:lineRule="exact"/>
        <w:jc w:val="left"/>
        <w:rPr>
          <w:rFonts w:ascii="宋体" w:hAnsi="宋体"/>
          <w:color w:val="000000"/>
          <w:sz w:val="24"/>
        </w:rPr>
      </w:pPr>
    </w:p>
    <w:p>
      <w:pPr>
        <w:spacing w:line="440" w:lineRule="exact"/>
        <w:ind w:firstLine="616" w:firstLineChars="257"/>
        <w:rPr>
          <w:rFonts w:hint="eastAsia" w:ascii="宋体" w:hAnsi="宋体" w:eastAsia="宋体" w:cs="宋体"/>
          <w:color w:val="000000"/>
          <w:sz w:val="24"/>
          <w:szCs w:val="24"/>
        </w:rPr>
      </w:pPr>
      <w:r>
        <w:rPr>
          <w:rFonts w:hint="eastAsia" w:cs="宋体" w:asciiTheme="minorEastAsia" w:hAnsiTheme="minorEastAsia"/>
          <w:color w:val="000000"/>
          <w:kern w:val="0"/>
          <w:sz w:val="24"/>
          <w:szCs w:val="24"/>
        </w:rPr>
        <w:t>为加强实验室安全管理，南通职业大学拟对化学与生物工程学院废弃化学品处置服务进行询价采购，欢迎符合条件的供应商报名参加</w:t>
      </w:r>
      <w:r>
        <w:rPr>
          <w:rFonts w:hint="eastAsia" w:cs="宋体" w:asciiTheme="minorEastAsia" w:hAnsiTheme="minorEastAsia"/>
          <w:color w:val="000000"/>
          <w:kern w:val="0"/>
          <w:sz w:val="24"/>
          <w:szCs w:val="24"/>
          <w:lang w:eastAsia="zh-CN"/>
        </w:rPr>
        <w:t>。</w:t>
      </w:r>
      <w:r>
        <w:rPr>
          <w:rFonts w:hint="eastAsia" w:ascii="宋体" w:hAnsi="宋体" w:eastAsia="宋体" w:cs="宋体"/>
          <w:color w:val="000000"/>
          <w:sz w:val="24"/>
          <w:szCs w:val="24"/>
        </w:rPr>
        <w:t>南通职业大学以</w:t>
      </w:r>
      <w:r>
        <w:rPr>
          <w:rFonts w:hint="eastAsia" w:ascii="宋体" w:hAnsi="宋体" w:cs="宋体"/>
          <w:color w:val="000000"/>
          <w:sz w:val="24"/>
          <w:szCs w:val="24"/>
          <w:lang w:eastAsia="zh-CN"/>
        </w:rPr>
        <w:t>询价</w:t>
      </w:r>
      <w:r>
        <w:rPr>
          <w:rFonts w:hint="eastAsia" w:ascii="宋体" w:hAnsi="宋体" w:eastAsia="宋体" w:cs="宋体"/>
          <w:color w:val="000000"/>
          <w:sz w:val="24"/>
          <w:szCs w:val="24"/>
        </w:rPr>
        <w:t>方式采购</w:t>
      </w:r>
      <w:r>
        <w:rPr>
          <w:rFonts w:hint="eastAsia" w:ascii="宋体" w:hAnsi="宋体" w:cs="宋体"/>
          <w:color w:val="000000"/>
          <w:sz w:val="24"/>
          <w:szCs w:val="24"/>
          <w:lang w:eastAsia="zh-CN"/>
        </w:rPr>
        <w:t>废弃化学品处置服务</w:t>
      </w:r>
      <w:r>
        <w:rPr>
          <w:rFonts w:hint="eastAsia" w:ascii="宋体" w:hAnsi="宋体" w:eastAsia="宋体" w:cs="宋体"/>
          <w:color w:val="000000"/>
          <w:sz w:val="24"/>
          <w:szCs w:val="24"/>
        </w:rPr>
        <w:t>项目，现公告如下：</w:t>
      </w:r>
    </w:p>
    <w:p>
      <w:pPr>
        <w:spacing w:before="156" w:beforeLines="50" w:line="440" w:lineRule="exact"/>
        <w:ind w:firstLine="480" w:firstLineChars="200"/>
        <w:rPr>
          <w:rFonts w:ascii="宋体" w:hAnsi="宋体"/>
          <w:b/>
          <w:color w:val="000000"/>
          <w:sz w:val="24"/>
        </w:rPr>
      </w:pPr>
      <w:r>
        <w:rPr>
          <w:rFonts w:hint="eastAsia" w:ascii="宋体" w:hAnsi="宋体"/>
          <w:b/>
          <w:color w:val="000000"/>
          <w:sz w:val="24"/>
        </w:rPr>
        <w:t>一．项目名称：</w:t>
      </w:r>
      <w:r>
        <w:rPr>
          <w:rFonts w:hint="eastAsia" w:ascii="宋体" w:hAnsi="宋体" w:cs="宋体"/>
          <w:color w:val="000000"/>
          <w:sz w:val="24"/>
          <w:szCs w:val="24"/>
          <w:lang w:eastAsia="zh-CN"/>
        </w:rPr>
        <w:t>废弃化学品处置服务</w:t>
      </w:r>
    </w:p>
    <w:p>
      <w:pPr>
        <w:spacing w:before="156" w:beforeLines="50" w:line="440" w:lineRule="exact"/>
        <w:ind w:firstLine="480" w:firstLineChars="200"/>
        <w:rPr>
          <w:rFonts w:hint="default" w:ascii="宋体" w:hAnsi="宋体" w:eastAsia="宋体"/>
          <w:b/>
          <w:color w:val="000000"/>
          <w:sz w:val="24"/>
          <w:lang w:val="en-US" w:eastAsia="zh-CN"/>
        </w:rPr>
      </w:pPr>
      <w:r>
        <w:rPr>
          <w:rFonts w:hint="eastAsia" w:ascii="宋体" w:hAnsi="宋体"/>
          <w:b/>
          <w:color w:val="000000"/>
          <w:sz w:val="24"/>
        </w:rPr>
        <w:t>二．项目编号：NTZDCG2019</w:t>
      </w:r>
      <w:r>
        <w:rPr>
          <w:rFonts w:hint="eastAsia" w:ascii="宋体" w:hAnsi="宋体"/>
          <w:b/>
          <w:color w:val="000000"/>
          <w:sz w:val="24"/>
          <w:lang w:val="en-US" w:eastAsia="zh-CN"/>
        </w:rPr>
        <w:t>XJ163</w:t>
      </w:r>
    </w:p>
    <w:p>
      <w:pPr>
        <w:spacing w:before="156" w:beforeLines="50" w:line="440" w:lineRule="exact"/>
        <w:ind w:firstLine="480" w:firstLineChars="200"/>
        <w:rPr>
          <w:rFonts w:hint="eastAsia" w:ascii="宋体" w:hAnsi="宋体" w:eastAsia="宋体"/>
          <w:b/>
          <w:color w:val="000000"/>
          <w:sz w:val="24"/>
          <w:lang w:val="en-US" w:eastAsia="zh-CN"/>
        </w:rPr>
      </w:pPr>
      <w:r>
        <w:rPr>
          <w:rFonts w:hint="eastAsia" w:ascii="宋体" w:hAnsi="宋体"/>
          <w:b/>
          <w:color w:val="000000"/>
          <w:sz w:val="24"/>
        </w:rPr>
        <w:t xml:space="preserve">三．项目预算: </w:t>
      </w:r>
      <w:r>
        <w:rPr>
          <w:rFonts w:hint="eastAsia" w:ascii="宋体" w:hAnsi="宋体"/>
          <w:b/>
          <w:color w:val="000000"/>
          <w:sz w:val="24"/>
          <w:lang w:val="en-US" w:eastAsia="zh-CN"/>
        </w:rPr>
        <w:t>9.5</w:t>
      </w:r>
      <w:r>
        <w:rPr>
          <w:rFonts w:hint="eastAsia" w:ascii="宋体" w:hAnsi="宋体"/>
          <w:b/>
          <w:sz w:val="24"/>
        </w:rPr>
        <w:t>万元</w:t>
      </w:r>
      <w:r>
        <w:rPr>
          <w:rFonts w:hint="eastAsia" w:ascii="宋体" w:hAnsi="宋体"/>
          <w:b/>
          <w:sz w:val="24"/>
          <w:lang w:val="en-US" w:eastAsia="zh-CN"/>
        </w:rPr>
        <w:t>,</w:t>
      </w:r>
    </w:p>
    <w:p>
      <w:pPr>
        <w:spacing w:before="156" w:beforeLines="50" w:line="440" w:lineRule="exact"/>
        <w:ind w:firstLine="480" w:firstLineChars="200"/>
        <w:rPr>
          <w:rFonts w:ascii="宋体" w:hAnsi="宋体"/>
          <w:b/>
          <w:color w:val="000000"/>
          <w:sz w:val="24"/>
        </w:rPr>
      </w:pPr>
      <w:r>
        <w:rPr>
          <w:rFonts w:hint="eastAsia" w:ascii="宋体" w:hAnsi="宋体"/>
          <w:b/>
          <w:color w:val="000000"/>
          <w:sz w:val="24"/>
        </w:rPr>
        <w:t>四．投标人资质要求</w:t>
      </w:r>
    </w:p>
    <w:p>
      <w:pPr>
        <w:widowControl/>
        <w:shd w:val="clear" w:color="auto" w:fill="FFFFFF"/>
        <w:spacing w:line="48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1.符合《中华人民共和国政府采购法》第二十二条规定的条件；</w:t>
      </w:r>
    </w:p>
    <w:p>
      <w:pPr>
        <w:widowControl/>
        <w:shd w:val="clear" w:color="auto" w:fill="FFFFFF"/>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2.在中国工商行政管理机关注册登记取得营业执照、税务登记证、组织机构代码证或有效的“三证合一”的营业执照，具有独立的法人资格及相应经营范围；</w:t>
      </w:r>
    </w:p>
    <w:p>
      <w:pPr>
        <w:widowControl/>
        <w:shd w:val="clear" w:color="auto" w:fill="FFFFFF"/>
        <w:spacing w:line="48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3.具有政府环保部门颁发的危险废物经营许可证且经营许可证在有效期内。</w:t>
      </w:r>
    </w:p>
    <w:p>
      <w:pPr>
        <w:widowControl/>
        <w:shd w:val="clear" w:color="auto" w:fill="FFFFFF"/>
        <w:spacing w:line="48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4.本项目不接受联合体参加询价。</w:t>
      </w:r>
    </w:p>
    <w:p>
      <w:pPr>
        <w:spacing w:before="156" w:beforeLines="50" w:line="440" w:lineRule="exact"/>
        <w:ind w:firstLine="480" w:firstLineChars="200"/>
        <w:rPr>
          <w:rFonts w:hint="eastAsia" w:ascii="宋体" w:hAnsi="宋体"/>
          <w:b/>
          <w:color w:val="000000"/>
          <w:sz w:val="24"/>
        </w:rPr>
      </w:pPr>
      <w:r>
        <w:rPr>
          <w:rFonts w:hint="eastAsia" w:ascii="宋体" w:hAnsi="宋体"/>
          <w:b/>
          <w:color w:val="000000"/>
          <w:sz w:val="24"/>
        </w:rPr>
        <w:t>五、投标需携带的材料</w:t>
      </w:r>
    </w:p>
    <w:p>
      <w:pPr>
        <w:widowControl/>
        <w:shd w:val="clear" w:color="auto" w:fill="FFFFFF"/>
        <w:spacing w:line="48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1.营业执照副本(三证合一)；</w:t>
      </w:r>
    </w:p>
    <w:p>
      <w:pPr>
        <w:widowControl/>
        <w:shd w:val="clear" w:color="auto" w:fill="FFFFFF"/>
        <w:spacing w:line="48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2.法人代表授权书和授权人、被授权人身份证；</w:t>
      </w:r>
    </w:p>
    <w:p>
      <w:pPr>
        <w:widowControl/>
        <w:shd w:val="clear" w:color="auto" w:fill="FFFFFF"/>
        <w:spacing w:line="48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3.经营许可证。</w:t>
      </w:r>
    </w:p>
    <w:p>
      <w:pPr>
        <w:widowControl/>
        <w:shd w:val="clear" w:color="auto" w:fill="FFFFFF"/>
        <w:spacing w:line="480" w:lineRule="exact"/>
        <w:ind w:firstLine="48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以上资料报名时审验原件，复印件各一份（加盖公章）留存。</w:t>
      </w:r>
    </w:p>
    <w:p>
      <w:pPr>
        <w:widowControl/>
        <w:numPr>
          <w:numId w:val="0"/>
        </w:numPr>
        <w:shd w:val="clear" w:color="auto" w:fill="FFFFFF"/>
        <w:tabs>
          <w:tab w:val="left" w:pos="329"/>
        </w:tabs>
        <w:spacing w:line="480" w:lineRule="exact"/>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b/>
          <w:bCs/>
          <w:color w:val="000000"/>
          <w:kern w:val="0"/>
          <w:sz w:val="24"/>
          <w:szCs w:val="24"/>
          <w:lang w:eastAsia="zh-CN"/>
        </w:rPr>
        <w:t>六、采购需求：</w:t>
      </w:r>
      <w:r>
        <w:rPr>
          <w:rFonts w:hint="eastAsia" w:cs="宋体" w:asciiTheme="minorEastAsia" w:hAnsiTheme="minorEastAsia"/>
          <w:color w:val="000000"/>
          <w:kern w:val="0"/>
          <w:sz w:val="24"/>
          <w:szCs w:val="24"/>
        </w:rPr>
        <w:t>处置废弃化学品一批</w:t>
      </w:r>
    </w:p>
    <w:p>
      <w:pPr>
        <w:widowControl/>
        <w:shd w:val="clear" w:color="auto" w:fill="FFFFFF"/>
        <w:spacing w:line="480" w:lineRule="exact"/>
        <w:ind w:firstLine="1024" w:firstLineChars="427"/>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危废名称：实验室废物；危废代码：900-002-03</w:t>
      </w:r>
    </w:p>
    <w:p>
      <w:pPr>
        <w:widowControl/>
        <w:shd w:val="clear" w:color="auto" w:fill="FFFFFF"/>
        <w:spacing w:line="480" w:lineRule="exact"/>
        <w:ind w:firstLine="1024" w:firstLineChars="427"/>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废弃化学品存放地点：南通职业大学江山楼一楼</w:t>
      </w:r>
    </w:p>
    <w:p>
      <w:pPr>
        <w:pStyle w:val="6"/>
        <w:spacing w:before="0" w:beforeAutospacing="0" w:after="0" w:afterAutospacing="0" w:line="500" w:lineRule="exact"/>
        <w:ind w:firstLine="480" w:firstLineChars="200"/>
        <w:rPr>
          <w:rFonts w:ascii="宋体" w:hAnsi="宋体"/>
          <w:b/>
          <w:color w:val="000000"/>
        </w:rPr>
      </w:pPr>
      <w:r>
        <w:rPr>
          <w:rFonts w:hint="eastAsia" w:ascii="宋体" w:hAnsi="宋体"/>
          <w:b/>
          <w:color w:val="000000"/>
          <w:lang w:eastAsia="zh-CN"/>
        </w:rPr>
        <w:t>七</w:t>
      </w:r>
      <w:r>
        <w:rPr>
          <w:rFonts w:hint="eastAsia" w:ascii="宋体" w:hAnsi="宋体"/>
          <w:b/>
          <w:color w:val="000000"/>
        </w:rPr>
        <w:t>、中标通知书及合同的签订</w:t>
      </w:r>
    </w:p>
    <w:p>
      <w:pPr>
        <w:keepNext w:val="0"/>
        <w:keepLines w:val="0"/>
        <w:pageBreakBefore w:val="0"/>
        <w:widowControl w:val="0"/>
        <w:kinsoku/>
        <w:wordWrap/>
        <w:overflowPunct/>
        <w:topLinePunct w:val="0"/>
        <w:autoSpaceDE/>
        <w:autoSpaceDN/>
        <w:bidi w:val="0"/>
        <w:adjustRightInd/>
        <w:snapToGrid/>
        <w:spacing w:line="440" w:lineRule="exact"/>
        <w:ind w:right="-4" w:rightChars="-2" w:firstLine="472" w:firstLineChars="197"/>
        <w:textAlignment w:val="auto"/>
        <w:rPr>
          <w:rFonts w:ascii="宋体" w:hAnsi="宋体"/>
          <w:b w:val="0"/>
          <w:bCs/>
          <w:color w:val="000000"/>
          <w:sz w:val="24"/>
        </w:rPr>
      </w:pPr>
      <w:r>
        <w:rPr>
          <w:rFonts w:hint="eastAsia" w:ascii="宋体" w:hAnsi="宋体"/>
          <w:b w:val="0"/>
          <w:bCs/>
          <w:color w:val="000000"/>
          <w:sz w:val="24"/>
        </w:rPr>
        <w:t>1</w:t>
      </w:r>
      <w:r>
        <w:rPr>
          <w:rFonts w:hint="eastAsia" w:ascii="宋体" w:hAnsi="宋体"/>
          <w:b w:val="0"/>
          <w:bCs/>
          <w:color w:val="000000"/>
          <w:sz w:val="24"/>
          <w:lang w:val="en-US" w:eastAsia="zh-CN"/>
        </w:rPr>
        <w:t>.</w:t>
      </w:r>
      <w:r>
        <w:rPr>
          <w:rFonts w:hint="eastAsia" w:ascii="宋体" w:hAnsi="宋体" w:cs="宋体"/>
          <w:b w:val="0"/>
          <w:bCs/>
          <w:color w:val="000000"/>
          <w:kern w:val="0"/>
          <w:sz w:val="24"/>
        </w:rPr>
        <w:t>中标人确定后，招标人将通过学校招标网进行公示，公示期满无异议，即向中标人发出中标通知书。</w:t>
      </w:r>
    </w:p>
    <w:p>
      <w:pPr>
        <w:keepNext w:val="0"/>
        <w:keepLines w:val="0"/>
        <w:pageBreakBefore w:val="0"/>
        <w:widowControl w:val="0"/>
        <w:kinsoku/>
        <w:wordWrap/>
        <w:overflowPunct/>
        <w:topLinePunct w:val="0"/>
        <w:autoSpaceDE/>
        <w:autoSpaceDN/>
        <w:bidi w:val="0"/>
        <w:adjustRightInd/>
        <w:snapToGrid/>
        <w:spacing w:line="440" w:lineRule="exact"/>
        <w:ind w:right="-4" w:rightChars="-2" w:firstLine="472" w:firstLineChars="197"/>
        <w:textAlignment w:val="auto"/>
        <w:rPr>
          <w:rFonts w:ascii="宋体" w:hAnsi="宋体"/>
          <w:b w:val="0"/>
          <w:bCs/>
          <w:color w:val="000000"/>
          <w:sz w:val="24"/>
        </w:rPr>
      </w:pPr>
      <w:r>
        <w:rPr>
          <w:rFonts w:hint="eastAsia" w:ascii="宋体" w:hAnsi="宋体"/>
          <w:b w:val="0"/>
          <w:bCs/>
          <w:color w:val="000000"/>
          <w:sz w:val="24"/>
        </w:rPr>
        <w:t>2</w:t>
      </w:r>
      <w:r>
        <w:rPr>
          <w:rFonts w:hint="eastAsia" w:ascii="宋体" w:hAnsi="宋体"/>
          <w:b w:val="0"/>
          <w:bCs/>
          <w:color w:val="000000"/>
          <w:sz w:val="24"/>
          <w:lang w:val="en-US" w:eastAsia="zh-CN"/>
        </w:rPr>
        <w:t>.</w:t>
      </w:r>
      <w:r>
        <w:rPr>
          <w:rFonts w:hint="eastAsia" w:ascii="宋体" w:hAnsi="宋体" w:cs="宋体"/>
          <w:b w:val="0"/>
          <w:bCs/>
          <w:color w:val="000000"/>
          <w:kern w:val="0"/>
          <w:sz w:val="24"/>
        </w:rPr>
        <w:t>中标人收到中标通知书后，应在1</w:t>
      </w:r>
      <w:r>
        <w:rPr>
          <w:rFonts w:ascii="宋体" w:hAnsi="宋体" w:cs="宋体"/>
          <w:b w:val="0"/>
          <w:bCs/>
          <w:color w:val="000000"/>
          <w:kern w:val="0"/>
          <w:sz w:val="24"/>
        </w:rPr>
        <w:t>5</w:t>
      </w:r>
      <w:r>
        <w:rPr>
          <w:rFonts w:hint="eastAsia" w:ascii="宋体" w:hAnsi="宋体" w:cs="宋体"/>
          <w:b w:val="0"/>
          <w:bCs/>
          <w:color w:val="000000"/>
          <w:kern w:val="0"/>
          <w:sz w:val="24"/>
        </w:rPr>
        <w:t>个工作日内与招标人签订采购合同，过期视为放弃中标。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 w:val="0"/>
          <w:bCs/>
          <w:color w:val="000000"/>
          <w:sz w:val="24"/>
        </w:rPr>
      </w:pPr>
      <w:r>
        <w:rPr>
          <w:rFonts w:hint="eastAsia" w:ascii="宋体" w:hAnsi="宋体"/>
          <w:b w:val="0"/>
          <w:bCs/>
          <w:color w:val="000000"/>
          <w:sz w:val="24"/>
        </w:rPr>
        <w:t>3</w:t>
      </w:r>
      <w:r>
        <w:rPr>
          <w:rFonts w:hint="eastAsia" w:ascii="宋体" w:hAnsi="宋体"/>
          <w:b w:val="0"/>
          <w:bCs/>
          <w:color w:val="000000"/>
          <w:sz w:val="24"/>
          <w:lang w:val="en-US" w:eastAsia="zh-CN"/>
        </w:rPr>
        <w:t>.</w:t>
      </w:r>
      <w:r>
        <w:rPr>
          <w:rFonts w:hint="eastAsia" w:ascii="宋体" w:hAnsi="宋体" w:cs="宋体"/>
          <w:b w:val="0"/>
          <w:bCs/>
          <w:color w:val="000000"/>
          <w:kern w:val="0"/>
          <w:sz w:val="24"/>
        </w:rPr>
        <w:t>本招标文件和中标人的投标文件包括中标人所作出的各种书面承诺将作为招标人与中标人双方签订合同的依据，并作为合同的附件与合同具有同等法律效力。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如投标人中标后悔标，招标人将取消该投标人本次中标资格及今后两年内的投标资格。</w:t>
      </w:r>
    </w:p>
    <w:p>
      <w:pPr>
        <w:pStyle w:val="6"/>
        <w:spacing w:before="0" w:beforeAutospacing="0" w:after="0" w:afterAutospacing="0" w:line="500" w:lineRule="exact"/>
        <w:ind w:firstLine="480" w:firstLineChars="200"/>
        <w:rPr>
          <w:rFonts w:ascii="宋体" w:hAnsi="宋体"/>
          <w:b/>
          <w:color w:val="000000"/>
        </w:rPr>
      </w:pPr>
      <w:r>
        <w:rPr>
          <w:rFonts w:hint="eastAsia" w:ascii="宋体" w:hAnsi="宋体"/>
          <w:b/>
          <w:color w:val="000000"/>
          <w:lang w:eastAsia="zh-CN"/>
        </w:rPr>
        <w:t>八</w:t>
      </w:r>
      <w:r>
        <w:rPr>
          <w:rFonts w:hint="eastAsia" w:ascii="宋体" w:hAnsi="宋体"/>
          <w:b/>
          <w:color w:val="000000"/>
        </w:rPr>
        <w:t>、对招标文件的说明</w:t>
      </w:r>
    </w:p>
    <w:p>
      <w:pPr>
        <w:pStyle w:val="7"/>
        <w:keepNext w:val="0"/>
        <w:keepLines w:val="0"/>
        <w:pageBreakBefore w:val="0"/>
        <w:kinsoku/>
        <w:wordWrap/>
        <w:overflowPunct/>
        <w:topLinePunct w:val="0"/>
        <w:autoSpaceDE/>
        <w:autoSpaceDN/>
        <w:bidi w:val="0"/>
        <w:adjustRightInd w:val="0"/>
        <w:snapToGrid w:val="0"/>
        <w:spacing w:after="0" w:line="440" w:lineRule="exact"/>
        <w:textAlignment w:val="auto"/>
        <w:rPr>
          <w:rFonts w:ascii="宋体" w:hAnsi="宋体"/>
          <w:color w:val="000000"/>
          <w:sz w:val="24"/>
        </w:rPr>
      </w:pPr>
      <w:r>
        <w:rPr>
          <w:rFonts w:hint="eastAsia" w:ascii="宋体" w:hAnsi="宋体"/>
          <w:color w:val="000000"/>
          <w:sz w:val="24"/>
        </w:rPr>
        <w:t>1.采购组织方有权对发出的招标文件进行必要的修改。</w:t>
      </w:r>
    </w:p>
    <w:p>
      <w:pPr>
        <w:pStyle w:val="7"/>
        <w:keepNext w:val="0"/>
        <w:keepLines w:val="0"/>
        <w:pageBreakBefore w:val="0"/>
        <w:kinsoku/>
        <w:wordWrap/>
        <w:overflowPunct/>
        <w:topLinePunct w:val="0"/>
        <w:autoSpaceDE/>
        <w:autoSpaceDN/>
        <w:bidi w:val="0"/>
        <w:adjustRightInd w:val="0"/>
        <w:snapToGrid w:val="0"/>
        <w:spacing w:after="0" w:line="440" w:lineRule="exact"/>
        <w:textAlignment w:val="auto"/>
        <w:rPr>
          <w:rFonts w:ascii="宋体" w:hAnsi="宋体"/>
          <w:color w:val="000000"/>
          <w:sz w:val="24"/>
        </w:rPr>
      </w:pPr>
      <w:r>
        <w:rPr>
          <w:rFonts w:hint="eastAsia" w:ascii="宋体" w:hAnsi="宋体"/>
          <w:color w:val="000000"/>
          <w:sz w:val="24"/>
        </w:rPr>
        <w:t>2.采购组织方可视情取消投标或延长投标时间，不负责具体解释。</w:t>
      </w:r>
    </w:p>
    <w:p>
      <w:pPr>
        <w:pStyle w:val="7"/>
        <w:keepNext w:val="0"/>
        <w:keepLines w:val="0"/>
        <w:pageBreakBefore w:val="0"/>
        <w:kinsoku/>
        <w:wordWrap/>
        <w:overflowPunct/>
        <w:topLinePunct w:val="0"/>
        <w:autoSpaceDE/>
        <w:autoSpaceDN/>
        <w:bidi w:val="0"/>
        <w:adjustRightInd w:val="0"/>
        <w:snapToGrid w:val="0"/>
        <w:spacing w:after="0" w:line="440" w:lineRule="exact"/>
        <w:textAlignment w:val="auto"/>
        <w:rPr>
          <w:rFonts w:ascii="宋体" w:hAnsi="宋体"/>
          <w:color w:val="000000"/>
          <w:sz w:val="24"/>
        </w:rPr>
      </w:pPr>
      <w:r>
        <w:rPr>
          <w:rFonts w:hint="eastAsia" w:ascii="宋体" w:hAnsi="宋体"/>
          <w:color w:val="000000"/>
          <w:sz w:val="24"/>
        </w:rPr>
        <w:t>3.采购组织方对招标文件的修改将构成招标文件的一部分，对供应商具有约束力。</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宋体" w:hAnsi="宋体"/>
          <w:color w:val="000000"/>
          <w:sz w:val="24"/>
        </w:rPr>
      </w:pPr>
      <w:r>
        <w:rPr>
          <w:rFonts w:hint="eastAsia" w:ascii="宋体" w:hAnsi="宋体"/>
          <w:color w:val="000000"/>
          <w:sz w:val="24"/>
        </w:rPr>
        <w:t>4.供应商由于对招标文件的任何推论和误解以及采购组织方对有关问题的口头解释所造成的后果，均由供应商自负。</w:t>
      </w:r>
    </w:p>
    <w:p>
      <w:pPr>
        <w:pStyle w:val="7"/>
        <w:keepNext w:val="0"/>
        <w:keepLines w:val="0"/>
        <w:pageBreakBefore w:val="0"/>
        <w:kinsoku/>
        <w:wordWrap/>
        <w:overflowPunct/>
        <w:topLinePunct w:val="0"/>
        <w:autoSpaceDE/>
        <w:autoSpaceDN/>
        <w:bidi w:val="0"/>
        <w:adjustRightInd w:val="0"/>
        <w:snapToGrid w:val="0"/>
        <w:spacing w:after="0" w:line="440" w:lineRule="exact"/>
        <w:textAlignment w:val="auto"/>
        <w:rPr>
          <w:rFonts w:ascii="宋体" w:hAnsi="宋体"/>
          <w:color w:val="000000"/>
          <w:sz w:val="24"/>
        </w:rPr>
      </w:pPr>
      <w:r>
        <w:rPr>
          <w:rFonts w:hint="eastAsia" w:ascii="宋体" w:hAnsi="宋体"/>
          <w:color w:val="000000"/>
          <w:sz w:val="24"/>
        </w:rPr>
        <w:t>5.采购组织方或需求部门视情组织答疑会。</w:t>
      </w:r>
    </w:p>
    <w:p>
      <w:pPr>
        <w:pStyle w:val="7"/>
        <w:keepNext w:val="0"/>
        <w:keepLines w:val="0"/>
        <w:pageBreakBefore w:val="0"/>
        <w:kinsoku/>
        <w:wordWrap/>
        <w:overflowPunct/>
        <w:topLinePunct w:val="0"/>
        <w:autoSpaceDE/>
        <w:autoSpaceDN/>
        <w:bidi w:val="0"/>
        <w:adjustRightInd w:val="0"/>
        <w:snapToGrid w:val="0"/>
        <w:spacing w:after="0" w:line="440" w:lineRule="exact"/>
        <w:textAlignment w:val="auto"/>
        <w:rPr>
          <w:rFonts w:ascii="宋体" w:hAnsi="宋体"/>
          <w:color w:val="000000"/>
          <w:sz w:val="24"/>
        </w:rPr>
      </w:pPr>
      <w:r>
        <w:rPr>
          <w:rFonts w:hint="eastAsia" w:ascii="宋体" w:hAnsi="宋体"/>
          <w:color w:val="000000"/>
          <w:sz w:val="24"/>
        </w:rPr>
        <w:t>6</w:t>
      </w:r>
      <w:r>
        <w:rPr>
          <w:rFonts w:hint="eastAsia" w:ascii="宋体" w:hAnsi="宋体"/>
          <w:color w:val="000000"/>
          <w:sz w:val="24"/>
          <w:lang w:val="en-US" w:eastAsia="zh-CN"/>
        </w:rPr>
        <w:t>.</w:t>
      </w:r>
      <w:r>
        <w:rPr>
          <w:rFonts w:hint="eastAsia" w:ascii="宋体" w:hAnsi="宋体"/>
          <w:color w:val="000000"/>
          <w:sz w:val="24"/>
        </w:rPr>
        <w:t>投标人应认真审阅招标文件中所有事项、格式、条款和规范要求等，如果投标人没有按照招标文件要求提交全部资料或对招标文件没有做出实质性响应，其风险由投标人自行承担，其招标资格可能被拒绝。</w:t>
      </w:r>
    </w:p>
    <w:p>
      <w:pPr>
        <w:pStyle w:val="7"/>
        <w:keepNext w:val="0"/>
        <w:keepLines w:val="0"/>
        <w:pageBreakBefore w:val="0"/>
        <w:kinsoku/>
        <w:wordWrap/>
        <w:overflowPunct/>
        <w:topLinePunct w:val="0"/>
        <w:autoSpaceDE/>
        <w:autoSpaceDN/>
        <w:bidi w:val="0"/>
        <w:adjustRightInd w:val="0"/>
        <w:snapToGrid w:val="0"/>
        <w:spacing w:after="0" w:line="440" w:lineRule="exact"/>
        <w:textAlignment w:val="auto"/>
        <w:rPr>
          <w:rFonts w:ascii="宋体" w:hAnsi="宋体"/>
          <w:color w:val="000000"/>
          <w:sz w:val="24"/>
        </w:rPr>
      </w:pPr>
      <w:r>
        <w:rPr>
          <w:rFonts w:hint="eastAsia" w:ascii="宋体" w:hAnsi="宋体"/>
          <w:color w:val="000000"/>
          <w:sz w:val="24"/>
        </w:rPr>
        <w:t>7</w:t>
      </w:r>
      <w:r>
        <w:rPr>
          <w:rFonts w:hint="eastAsia" w:ascii="宋体" w:hAnsi="宋体"/>
          <w:color w:val="000000"/>
          <w:sz w:val="24"/>
          <w:lang w:val="en-US" w:eastAsia="zh-CN"/>
        </w:rPr>
        <w:t>.</w:t>
      </w:r>
      <w:r>
        <w:rPr>
          <w:rFonts w:hint="eastAsia" w:ascii="宋体" w:hAnsi="宋体"/>
          <w:color w:val="000000"/>
          <w:sz w:val="24"/>
        </w:rPr>
        <w:t>投标文件一经投递，均不退还。</w:t>
      </w:r>
    </w:p>
    <w:p>
      <w:pPr>
        <w:pStyle w:val="6"/>
        <w:keepNext w:val="0"/>
        <w:keepLines w:val="0"/>
        <w:pageBreakBefore w:val="0"/>
        <w:kinsoku/>
        <w:wordWrap/>
        <w:overflowPunct/>
        <w:topLinePunct w:val="0"/>
        <w:autoSpaceDE/>
        <w:autoSpaceDN/>
        <w:bidi w:val="0"/>
        <w:spacing w:before="0" w:beforeAutospacing="0" w:after="0" w:afterAutospacing="0" w:line="440" w:lineRule="exact"/>
        <w:ind w:firstLine="720" w:firstLineChars="300"/>
        <w:textAlignment w:val="auto"/>
        <w:rPr>
          <w:rFonts w:ascii="宋体" w:hAnsi="宋体"/>
          <w:b/>
          <w:color w:val="000000"/>
        </w:rPr>
      </w:pPr>
      <w:r>
        <w:rPr>
          <w:rFonts w:hint="eastAsia" w:ascii="宋体" w:hAnsi="宋体"/>
          <w:b/>
          <w:color w:val="000000"/>
          <w:lang w:eastAsia="zh-CN"/>
        </w:rPr>
        <w:t>九</w:t>
      </w:r>
      <w:r>
        <w:rPr>
          <w:rFonts w:hint="eastAsia" w:ascii="宋体" w:hAnsi="宋体"/>
          <w:b/>
          <w:color w:val="000000"/>
        </w:rPr>
        <w:t>、对投标文件的说明</w:t>
      </w:r>
    </w:p>
    <w:p>
      <w:pPr>
        <w:pStyle w:val="6"/>
        <w:keepNext w:val="0"/>
        <w:keepLines w:val="0"/>
        <w:pageBreakBefore w:val="0"/>
        <w:kinsoku/>
        <w:wordWrap/>
        <w:overflowPunct/>
        <w:topLinePunct w:val="0"/>
        <w:autoSpaceDE/>
        <w:autoSpaceDN/>
        <w:bidi w:val="0"/>
        <w:spacing w:before="0" w:beforeAutospacing="0" w:after="0" w:afterAutospacing="0" w:line="440" w:lineRule="exact"/>
        <w:ind w:firstLine="470" w:firstLineChars="196"/>
        <w:textAlignment w:val="auto"/>
        <w:rPr>
          <w:rFonts w:ascii="宋体" w:hAnsi="宋体"/>
          <w:b/>
          <w:color w:val="000000"/>
          <w:kern w:val="2"/>
          <w:lang w:val="zh-CN"/>
        </w:rPr>
      </w:pPr>
      <w:r>
        <w:rPr>
          <w:rFonts w:hint="eastAsia" w:ascii="宋体" w:hAnsi="宋体"/>
          <w:b/>
          <w:color w:val="000000"/>
          <w:kern w:val="2"/>
          <w:lang w:val="zh-CN"/>
        </w:rPr>
        <w:t>（一）对投标文件的要求</w:t>
      </w:r>
    </w:p>
    <w:p>
      <w:pPr>
        <w:pStyle w:val="6"/>
        <w:keepNext w:val="0"/>
        <w:keepLines w:val="0"/>
        <w:pageBreakBefore w:val="0"/>
        <w:kinsoku/>
        <w:wordWrap/>
        <w:overflowPunct/>
        <w:topLinePunct w:val="0"/>
        <w:autoSpaceDE/>
        <w:autoSpaceDN/>
        <w:bidi w:val="0"/>
        <w:spacing w:before="0" w:beforeAutospacing="0" w:after="0" w:afterAutospacing="0" w:line="440" w:lineRule="exact"/>
        <w:ind w:firstLine="542"/>
        <w:textAlignment w:val="auto"/>
        <w:rPr>
          <w:rFonts w:hint="eastAsia" w:ascii="宋体" w:hAnsi="宋体"/>
          <w:lang w:eastAsia="zh-CN"/>
        </w:rPr>
      </w:pPr>
      <w:r>
        <w:rPr>
          <w:rFonts w:hint="eastAsia" w:ascii="宋体" w:hAnsi="宋体"/>
        </w:rPr>
        <w:t>1</w:t>
      </w:r>
      <w:r>
        <w:rPr>
          <w:rFonts w:hint="eastAsia" w:ascii="宋体" w:hAnsi="宋体"/>
          <w:lang w:val="en-US" w:eastAsia="zh-CN"/>
        </w:rPr>
        <w:t>.</w:t>
      </w:r>
      <w:r>
        <w:rPr>
          <w:rFonts w:hint="eastAsia" w:ascii="宋体" w:hAnsi="宋体"/>
        </w:rPr>
        <w:t>投标文件</w:t>
      </w:r>
      <w:r>
        <w:rPr>
          <w:rFonts w:hint="eastAsia" w:ascii="宋体" w:hAnsi="宋体"/>
          <w:b/>
          <w:color w:val="FF0000"/>
        </w:rPr>
        <w:t>一份正本、二份副本</w:t>
      </w:r>
      <w:r>
        <w:rPr>
          <w:rFonts w:hint="eastAsia" w:ascii="宋体" w:hAnsi="宋体"/>
          <w:b/>
        </w:rPr>
        <w:t>，</w:t>
      </w:r>
      <w:r>
        <w:rPr>
          <w:rFonts w:hint="eastAsia" w:ascii="宋体" w:hAnsi="宋体"/>
        </w:rPr>
        <w:t>均需采用</w:t>
      </w:r>
      <w:r>
        <w:rPr>
          <w:rFonts w:ascii="宋体" w:hAnsi="宋体"/>
        </w:rPr>
        <w:t>A4</w:t>
      </w:r>
      <w:r>
        <w:rPr>
          <w:rFonts w:hint="eastAsia" w:ascii="宋体" w:hAnsi="宋体"/>
        </w:rPr>
        <w:t>（图纸除外），牢固装订成册。在投标文件上要明确标注投标人全称及“正本”或“副本”字样，一旦正本与副本出现差异以正本为准</w:t>
      </w:r>
      <w:r>
        <w:rPr>
          <w:rFonts w:hint="eastAsia" w:ascii="宋体" w:hAnsi="宋体"/>
          <w:lang w:eastAsia="zh-CN"/>
        </w:rPr>
        <w:t>。</w:t>
      </w:r>
    </w:p>
    <w:p>
      <w:pPr>
        <w:pStyle w:val="6"/>
        <w:keepNext w:val="0"/>
        <w:keepLines w:val="0"/>
        <w:pageBreakBefore w:val="0"/>
        <w:kinsoku/>
        <w:wordWrap/>
        <w:overflowPunct/>
        <w:topLinePunct w:val="0"/>
        <w:autoSpaceDE/>
        <w:autoSpaceDN/>
        <w:bidi w:val="0"/>
        <w:spacing w:before="0" w:beforeAutospacing="0" w:after="0" w:afterAutospacing="0" w:line="440" w:lineRule="exact"/>
        <w:ind w:firstLine="542"/>
        <w:textAlignment w:val="auto"/>
        <w:rPr>
          <w:rFonts w:ascii="宋体" w:hAnsi="宋体"/>
          <w:color w:val="000000"/>
        </w:rPr>
      </w:pPr>
      <w:r>
        <w:rPr>
          <w:rFonts w:ascii="宋体" w:hAnsi="宋体"/>
          <w:color w:val="000000"/>
        </w:rPr>
        <w:t>2</w:t>
      </w:r>
      <w:r>
        <w:rPr>
          <w:rFonts w:hint="eastAsia" w:ascii="宋体" w:hAnsi="宋体"/>
          <w:color w:val="000000"/>
          <w:lang w:val="en-US" w:eastAsia="zh-CN"/>
        </w:rPr>
        <w:t>.</w:t>
      </w:r>
      <w:r>
        <w:rPr>
          <w:rFonts w:hint="eastAsia" w:ascii="宋体" w:hAnsi="宋体"/>
          <w:color w:val="000000"/>
        </w:rPr>
        <w:t>投标文件正本须是打印的，并由法定代表或授权代表签字并加盖单位印章。副本可复印，但需加盖单位印章。</w:t>
      </w:r>
    </w:p>
    <w:p>
      <w:pPr>
        <w:pStyle w:val="6"/>
        <w:keepNext w:val="0"/>
        <w:keepLines w:val="0"/>
        <w:pageBreakBefore w:val="0"/>
        <w:kinsoku/>
        <w:wordWrap/>
        <w:overflowPunct/>
        <w:topLinePunct w:val="0"/>
        <w:autoSpaceDE/>
        <w:autoSpaceDN/>
        <w:bidi w:val="0"/>
        <w:spacing w:before="0" w:beforeAutospacing="0" w:after="0" w:afterAutospacing="0" w:line="440" w:lineRule="exact"/>
        <w:ind w:firstLine="542"/>
        <w:textAlignment w:val="auto"/>
        <w:rPr>
          <w:rFonts w:ascii="宋体" w:hAnsi="宋体"/>
          <w:color w:val="000000"/>
        </w:rPr>
      </w:pPr>
      <w:r>
        <w:rPr>
          <w:rFonts w:ascii="宋体" w:hAnsi="宋体"/>
          <w:color w:val="000000"/>
        </w:rPr>
        <w:t>3</w:t>
      </w:r>
      <w:r>
        <w:rPr>
          <w:rFonts w:hint="eastAsia" w:ascii="宋体" w:hAnsi="宋体"/>
          <w:color w:val="000000"/>
          <w:lang w:val="en-US" w:eastAsia="zh-CN"/>
        </w:rPr>
        <w:t>.</w:t>
      </w:r>
      <w:r>
        <w:rPr>
          <w:rFonts w:hint="eastAsia" w:ascii="宋体" w:hAnsi="宋体"/>
          <w:b/>
          <w:color w:val="FF0000"/>
        </w:rPr>
        <w:t>投标文件和报价单应分两部分密封</w:t>
      </w:r>
      <w:r>
        <w:rPr>
          <w:rFonts w:hint="eastAsia" w:ascii="宋体" w:hAnsi="宋体"/>
          <w:color w:val="000000"/>
        </w:rPr>
        <w:t>。密封后应标明投标项目名称、边缝处加盖单位骑缝印章或骑缝签名，并注明开标开始前不得启封。</w:t>
      </w:r>
    </w:p>
    <w:p>
      <w:pPr>
        <w:pStyle w:val="6"/>
        <w:keepNext w:val="0"/>
        <w:keepLines w:val="0"/>
        <w:pageBreakBefore w:val="0"/>
        <w:kinsoku/>
        <w:wordWrap/>
        <w:overflowPunct/>
        <w:topLinePunct w:val="0"/>
        <w:autoSpaceDE/>
        <w:autoSpaceDN/>
        <w:bidi w:val="0"/>
        <w:spacing w:before="0" w:beforeAutospacing="0" w:after="0" w:afterAutospacing="0" w:line="440" w:lineRule="exact"/>
        <w:ind w:firstLine="542"/>
        <w:textAlignment w:val="auto"/>
        <w:rPr>
          <w:rFonts w:ascii="宋体" w:hAnsi="宋体"/>
          <w:color w:val="000000"/>
        </w:rPr>
      </w:pPr>
      <w:r>
        <w:rPr>
          <w:rFonts w:ascii="宋体" w:hAnsi="宋体"/>
          <w:color w:val="000000"/>
        </w:rPr>
        <w:t>4</w:t>
      </w:r>
      <w:r>
        <w:rPr>
          <w:rFonts w:hint="eastAsia" w:ascii="宋体" w:hAnsi="宋体"/>
          <w:color w:val="000000"/>
          <w:lang w:val="en-US" w:eastAsia="zh-CN"/>
        </w:rPr>
        <w:t>.</w:t>
      </w:r>
      <w:r>
        <w:rPr>
          <w:rFonts w:hint="eastAsia" w:ascii="宋体" w:hAnsi="宋体"/>
          <w:color w:val="000000"/>
        </w:rPr>
        <w:t>投标文件的内容</w:t>
      </w:r>
    </w:p>
    <w:p>
      <w:pPr>
        <w:pStyle w:val="6"/>
        <w:keepNext w:val="0"/>
        <w:keepLines w:val="0"/>
        <w:pageBreakBefore w:val="0"/>
        <w:kinsoku/>
        <w:wordWrap/>
        <w:overflowPunct/>
        <w:topLinePunct w:val="0"/>
        <w:autoSpaceDE/>
        <w:autoSpaceDN/>
        <w:bidi w:val="0"/>
        <w:spacing w:before="0" w:beforeAutospacing="0" w:after="0" w:afterAutospacing="0" w:line="440" w:lineRule="exact"/>
        <w:ind w:left="538"/>
        <w:textAlignment w:val="auto"/>
        <w:rPr>
          <w:rFonts w:ascii="宋体" w:hAnsi="宋体"/>
          <w:color w:val="000000"/>
          <w:lang w:val="zh-CN"/>
        </w:rPr>
      </w:pPr>
      <w:r>
        <w:rPr>
          <w:rFonts w:hint="eastAsia" w:ascii="宋体" w:hAnsi="宋体"/>
          <w:color w:val="000000"/>
          <w:lang w:val="zh-CN"/>
        </w:rPr>
        <w:t>（1）投标人的营业执照、法人代表人身份证复印件、法人授权委托书、委托代理人身份证复印件、税务登记证等。</w:t>
      </w:r>
    </w:p>
    <w:p>
      <w:pPr>
        <w:pStyle w:val="6"/>
        <w:keepNext w:val="0"/>
        <w:keepLines w:val="0"/>
        <w:pageBreakBefore w:val="0"/>
        <w:kinsoku/>
        <w:wordWrap/>
        <w:overflowPunct/>
        <w:topLinePunct w:val="0"/>
        <w:autoSpaceDE/>
        <w:autoSpaceDN/>
        <w:bidi w:val="0"/>
        <w:spacing w:before="0" w:beforeAutospacing="0" w:after="0" w:afterAutospacing="0" w:line="440" w:lineRule="exact"/>
        <w:ind w:left="538"/>
        <w:textAlignment w:val="auto"/>
        <w:rPr>
          <w:rFonts w:ascii="宋体" w:hAnsi="宋体"/>
          <w:color w:val="000000"/>
        </w:rPr>
      </w:pPr>
      <w:r>
        <w:rPr>
          <w:rFonts w:hint="eastAsia" w:ascii="宋体" w:hAnsi="宋体"/>
          <w:color w:val="000000"/>
        </w:rPr>
        <w:t>（2）相关服务承诺及优惠条件。</w:t>
      </w:r>
    </w:p>
    <w:p>
      <w:pPr>
        <w:pStyle w:val="6"/>
        <w:spacing w:before="0" w:beforeAutospacing="0" w:after="0" w:afterAutospacing="0" w:line="500" w:lineRule="exact"/>
        <w:ind w:firstLine="470" w:firstLineChars="196"/>
        <w:rPr>
          <w:rFonts w:ascii="宋体" w:hAnsi="宋体"/>
          <w:b/>
          <w:color w:val="000000"/>
          <w:kern w:val="2"/>
          <w:lang w:val="zh-CN"/>
        </w:rPr>
      </w:pPr>
      <w:r>
        <w:rPr>
          <w:rFonts w:hint="eastAsia" w:ascii="宋体" w:hAnsi="宋体"/>
          <w:b/>
          <w:color w:val="000000"/>
          <w:kern w:val="2"/>
          <w:lang w:val="zh-CN"/>
        </w:rPr>
        <w:t>（二）投标文件装订顺序：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42"/>
        <w:textAlignment w:val="auto"/>
        <w:rPr>
          <w:rFonts w:ascii="宋体" w:hAnsi="宋体"/>
          <w:color w:val="000000"/>
        </w:rPr>
      </w:pPr>
      <w:r>
        <w:rPr>
          <w:rFonts w:ascii="宋体" w:hAnsi="宋体"/>
          <w:color w:val="000000"/>
        </w:rPr>
        <w:t>1</w:t>
      </w:r>
      <w:r>
        <w:rPr>
          <w:rFonts w:hint="eastAsia" w:ascii="宋体" w:hAnsi="宋体"/>
          <w:color w:val="000000"/>
          <w:lang w:val="en-US" w:eastAsia="zh-CN"/>
        </w:rPr>
        <w:t>.</w:t>
      </w:r>
      <w:r>
        <w:rPr>
          <w:rFonts w:hint="eastAsia" w:ascii="宋体" w:hAnsi="宋体"/>
          <w:color w:val="000000"/>
        </w:rPr>
        <w:t>投标声明</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42"/>
        <w:textAlignment w:val="auto"/>
        <w:rPr>
          <w:rFonts w:ascii="宋体" w:hAnsi="宋体"/>
          <w:color w:val="000000"/>
        </w:rPr>
      </w:pPr>
      <w:r>
        <w:rPr>
          <w:rFonts w:ascii="宋体" w:hAnsi="宋体"/>
          <w:color w:val="000000"/>
        </w:rPr>
        <w:t>2</w:t>
      </w:r>
      <w:r>
        <w:rPr>
          <w:rFonts w:hint="eastAsia" w:ascii="宋体" w:hAnsi="宋体"/>
          <w:color w:val="000000"/>
          <w:lang w:val="en-US" w:eastAsia="zh-CN"/>
        </w:rPr>
        <w:t>.</w:t>
      </w:r>
      <w:r>
        <w:rPr>
          <w:rFonts w:hint="eastAsia" w:ascii="宋体" w:hAnsi="宋体"/>
          <w:color w:val="000000"/>
        </w:rPr>
        <w:t>采购活动廉政承诺书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42"/>
        <w:textAlignment w:val="auto"/>
        <w:rPr>
          <w:rFonts w:ascii="宋体" w:hAnsi="宋体"/>
          <w:color w:val="000000"/>
        </w:rPr>
      </w:pPr>
      <w:r>
        <w:rPr>
          <w:rFonts w:ascii="宋体" w:hAnsi="宋体"/>
          <w:color w:val="000000"/>
        </w:rPr>
        <w:t>3</w:t>
      </w:r>
      <w:r>
        <w:rPr>
          <w:rFonts w:hint="eastAsia" w:ascii="宋体" w:hAnsi="宋体"/>
          <w:color w:val="000000"/>
          <w:lang w:val="en-US" w:eastAsia="zh-CN"/>
        </w:rPr>
        <w:t>.</w:t>
      </w:r>
      <w:r>
        <w:rPr>
          <w:rFonts w:hint="eastAsia" w:ascii="宋体" w:hAnsi="宋体"/>
          <w:color w:val="000000"/>
        </w:rPr>
        <w:t>法人代表授权书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42"/>
        <w:textAlignment w:val="auto"/>
        <w:rPr>
          <w:rFonts w:ascii="宋体" w:hAnsi="宋体"/>
          <w:color w:val="000000"/>
        </w:rPr>
      </w:pPr>
      <w:r>
        <w:rPr>
          <w:rFonts w:hint="eastAsia" w:ascii="宋体" w:hAnsi="宋体"/>
          <w:color w:val="000000"/>
        </w:rPr>
        <w:t>4</w:t>
      </w:r>
      <w:r>
        <w:rPr>
          <w:rFonts w:hint="eastAsia" w:ascii="宋体" w:hAnsi="宋体"/>
          <w:color w:val="000000"/>
          <w:lang w:val="en-US" w:eastAsia="zh-CN"/>
        </w:rPr>
        <w:t>.</w:t>
      </w:r>
      <w:r>
        <w:rPr>
          <w:rFonts w:hint="eastAsia" w:ascii="宋体" w:hAnsi="宋体"/>
          <w:color w:val="000000"/>
        </w:rPr>
        <w:t>投标人资质材料(如营业执照复印件，投标人身份证等)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42"/>
        <w:textAlignment w:val="auto"/>
        <w:rPr>
          <w:rFonts w:ascii="宋体" w:hAnsi="宋体"/>
          <w:color w:val="000000"/>
        </w:rPr>
      </w:pPr>
      <w:r>
        <w:rPr>
          <w:rFonts w:hint="eastAsia" w:ascii="宋体" w:hAnsi="宋体"/>
          <w:color w:val="000000"/>
        </w:rPr>
        <w:t>5</w:t>
      </w:r>
      <w:r>
        <w:rPr>
          <w:rFonts w:hint="eastAsia" w:ascii="宋体" w:hAnsi="宋体"/>
          <w:color w:val="000000"/>
          <w:lang w:val="en-US" w:eastAsia="zh-CN"/>
        </w:rPr>
        <w:t>.</w:t>
      </w:r>
      <w:r>
        <w:rPr>
          <w:rFonts w:hint="eastAsia" w:ascii="宋体" w:hAnsi="宋体"/>
          <w:color w:val="000000"/>
        </w:rPr>
        <w:t>售后服务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538"/>
        <w:textAlignment w:val="auto"/>
        <w:rPr>
          <w:rFonts w:ascii="宋体" w:hAnsi="宋体"/>
          <w:color w:val="000000"/>
          <w:lang w:val="zh-CN"/>
        </w:rPr>
      </w:pPr>
      <w:r>
        <w:rPr>
          <w:rFonts w:hint="eastAsia" w:ascii="宋体" w:hAnsi="宋体"/>
          <w:color w:val="000000"/>
        </w:rPr>
        <w:t>6</w:t>
      </w:r>
      <w:r>
        <w:rPr>
          <w:rFonts w:hint="eastAsia" w:ascii="宋体" w:hAnsi="宋体"/>
          <w:color w:val="000000"/>
          <w:lang w:val="en-US" w:eastAsia="zh-CN"/>
        </w:rPr>
        <w:t>.</w:t>
      </w:r>
      <w:r>
        <w:rPr>
          <w:rFonts w:hint="eastAsia" w:ascii="宋体" w:hAnsi="宋体"/>
          <w:color w:val="000000"/>
        </w:rPr>
        <w:t>其他</w:t>
      </w:r>
      <w:r>
        <w:rPr>
          <w:rFonts w:hint="eastAsia" w:ascii="宋体" w:hAnsi="宋体"/>
          <w:color w:val="000000"/>
          <w:lang w:eastAsia="zh-CN"/>
        </w:rPr>
        <w:t>（</w:t>
      </w:r>
      <w:r>
        <w:rPr>
          <w:rFonts w:hint="eastAsia" w:ascii="宋体" w:hAnsi="宋体"/>
          <w:color w:val="000000"/>
          <w:lang w:val="zh-CN"/>
        </w:rPr>
        <w:t>项目单价明细及总报价表</w:t>
      </w:r>
      <w:r>
        <w:rPr>
          <w:rFonts w:hint="eastAsia" w:ascii="宋体" w:hAnsi="宋体"/>
          <w:color w:val="FF0000"/>
        </w:rPr>
        <w:t>单独密封</w:t>
      </w:r>
      <w:r>
        <w:rPr>
          <w:rFonts w:hint="eastAsia" w:ascii="宋体" w:hAnsi="宋体"/>
          <w:color w:val="FF0000"/>
          <w:lang w:eastAsia="zh-CN"/>
        </w:rPr>
        <w:t>，</w:t>
      </w:r>
      <w:r>
        <w:rPr>
          <w:rFonts w:hint="eastAsia" w:ascii="宋体" w:hAnsi="宋体"/>
          <w:color w:val="000000"/>
          <w:lang w:eastAsia="zh-CN"/>
        </w:rPr>
        <w:t>不得出现在报价文件中</w:t>
      </w:r>
      <w:r>
        <w:rPr>
          <w:rFonts w:hint="eastAsia" w:ascii="宋体" w:hAnsi="宋体"/>
          <w:color w:val="000000"/>
          <w:lang w:val="zh-CN"/>
        </w:rPr>
        <w:t>）。</w:t>
      </w:r>
    </w:p>
    <w:p>
      <w:pPr>
        <w:pStyle w:val="6"/>
        <w:spacing w:before="0" w:beforeAutospacing="0" w:after="0" w:afterAutospacing="0" w:line="500" w:lineRule="exact"/>
        <w:ind w:firstLine="480" w:firstLineChars="200"/>
        <w:rPr>
          <w:rFonts w:ascii="宋体" w:hAnsi="宋体"/>
          <w:b/>
          <w:color w:val="000000"/>
          <w:kern w:val="2"/>
          <w:lang w:val="zh-CN"/>
        </w:rPr>
      </w:pPr>
      <w:r>
        <w:rPr>
          <w:rFonts w:hint="eastAsia" w:ascii="宋体" w:hAnsi="宋体"/>
          <w:b/>
          <w:color w:val="000000"/>
          <w:kern w:val="2"/>
          <w:lang w:val="zh-CN"/>
        </w:rPr>
        <w:t>十、评标</w:t>
      </w:r>
    </w:p>
    <w:p>
      <w:pPr>
        <w:pStyle w:val="6"/>
        <w:spacing w:before="0" w:beforeAutospacing="0" w:after="0" w:afterAutospacing="0" w:line="500" w:lineRule="exact"/>
        <w:ind w:firstLine="542"/>
        <w:rPr>
          <w:rFonts w:ascii="宋体" w:hAnsi="宋体"/>
          <w:color w:val="000000"/>
        </w:rPr>
      </w:pPr>
      <w:r>
        <w:rPr>
          <w:rFonts w:ascii="宋体" w:hAnsi="宋体"/>
          <w:b/>
          <w:color w:val="000000"/>
        </w:rPr>
        <w:t>1</w:t>
      </w:r>
      <w:r>
        <w:rPr>
          <w:rFonts w:hint="eastAsia" w:ascii="宋体" w:hAnsi="宋体"/>
          <w:b/>
          <w:color w:val="000000"/>
          <w:lang w:val="en-US" w:eastAsia="zh-CN"/>
        </w:rPr>
        <w:t>.</w:t>
      </w:r>
      <w:r>
        <w:rPr>
          <w:rFonts w:hint="eastAsia" w:ascii="宋体" w:hAnsi="宋体"/>
          <w:b/>
          <w:color w:val="000000"/>
        </w:rPr>
        <w:t>评标小组</w:t>
      </w:r>
      <w:r>
        <w:rPr>
          <w:rFonts w:hint="eastAsia" w:ascii="宋体" w:hAnsi="宋体"/>
          <w:color w:val="000000"/>
        </w:rPr>
        <w:t>：由校内外专家组成评标小组。</w:t>
      </w:r>
    </w:p>
    <w:p>
      <w:pPr>
        <w:pStyle w:val="6"/>
        <w:spacing w:before="0" w:beforeAutospacing="0" w:after="0" w:afterAutospacing="0" w:line="500" w:lineRule="exact"/>
        <w:ind w:firstLine="542"/>
        <w:rPr>
          <w:rFonts w:ascii="宋体" w:hAnsi="宋体"/>
          <w:color w:val="000000"/>
        </w:rPr>
      </w:pPr>
      <w:r>
        <w:rPr>
          <w:rFonts w:ascii="宋体" w:hAnsi="宋体"/>
          <w:b/>
          <w:color w:val="000000"/>
        </w:rPr>
        <w:t>2</w:t>
      </w:r>
      <w:r>
        <w:rPr>
          <w:rFonts w:hint="eastAsia" w:ascii="宋体" w:hAnsi="宋体"/>
          <w:b/>
          <w:color w:val="000000"/>
          <w:lang w:val="en-US" w:eastAsia="zh-CN"/>
        </w:rPr>
        <w:t>.</w:t>
      </w:r>
      <w:r>
        <w:rPr>
          <w:rFonts w:hint="eastAsia" w:ascii="宋体" w:hAnsi="宋体"/>
          <w:b/>
          <w:color w:val="000000"/>
        </w:rPr>
        <w:t>评标程序</w:t>
      </w:r>
      <w:r>
        <w:rPr>
          <w:rFonts w:hint="eastAsia" w:ascii="宋体" w:hAnsi="宋体"/>
          <w:color w:val="000000"/>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44"/>
        <w:textAlignment w:val="auto"/>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）评标专家组依据招标文件要求，对投标人提供的资格证明材料进行审核。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44"/>
        <w:textAlignment w:val="auto"/>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）评标专家小组逐一对投标人的投标文件的技术、商务进行评审，并根据需要对投标人进行询问。评标中任何一方不得透露与招标内容有关的信息。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44"/>
        <w:textAlignment w:val="auto"/>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）专家小组根据投标人的最终报价，综合商务技术等因素，进行评分，择优选择投标人为本项目的供应商，并将结果通知中标的投标人。专家小组不解释中标或落标的原因。</w:t>
      </w:r>
    </w:p>
    <w:p>
      <w:pPr>
        <w:pStyle w:val="6"/>
        <w:spacing w:before="0" w:beforeAutospacing="0" w:after="0" w:afterAutospacing="0" w:line="500" w:lineRule="exact"/>
        <w:ind w:left="542"/>
        <w:rPr>
          <w:rFonts w:ascii="宋体" w:hAnsi="宋体"/>
          <w:b/>
          <w:color w:val="000000"/>
        </w:rPr>
      </w:pPr>
      <w:r>
        <w:rPr>
          <w:rFonts w:hint="eastAsia" w:ascii="宋体" w:hAnsi="宋体"/>
          <w:b/>
          <w:color w:val="000000"/>
        </w:rPr>
        <w:t>3</w:t>
      </w:r>
      <w:r>
        <w:rPr>
          <w:rFonts w:hint="eastAsia" w:ascii="宋体" w:hAnsi="宋体"/>
          <w:b/>
          <w:color w:val="000000"/>
          <w:lang w:val="en-US" w:eastAsia="zh-CN"/>
        </w:rPr>
        <w:t>.</w:t>
      </w:r>
      <w:r>
        <w:rPr>
          <w:rFonts w:hint="eastAsia" w:ascii="宋体" w:hAnsi="宋体"/>
          <w:b/>
          <w:color w:val="000000"/>
        </w:rPr>
        <w:t>评标结果</w:t>
      </w:r>
    </w:p>
    <w:p>
      <w:pPr>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ascii="宋体" w:hAnsi="宋体"/>
        </w:rPr>
      </w:pPr>
      <w:r>
        <w:rPr>
          <w:rFonts w:hint="eastAsia" w:ascii="宋体" w:hAnsi="宋体"/>
        </w:rPr>
        <w:t>1</w:t>
      </w:r>
      <w:r>
        <w:rPr>
          <w:rFonts w:hint="eastAsia" w:ascii="宋体" w:hAnsi="宋体"/>
          <w:lang w:val="en-US" w:eastAsia="zh-CN"/>
        </w:rPr>
        <w:t>.</w:t>
      </w:r>
      <w:r>
        <w:rPr>
          <w:rFonts w:hint="eastAsia" w:ascii="宋体" w:hAnsi="宋体"/>
        </w:rPr>
        <w:t>中标人的确定：</w:t>
      </w:r>
      <w:r>
        <w:rPr>
          <w:rFonts w:hint="eastAsia" w:ascii="宋体" w:hAnsi="宋体" w:eastAsia="宋体" w:cs="宋体"/>
          <w:kern w:val="0"/>
          <w:sz w:val="24"/>
          <w:szCs w:val="24"/>
        </w:rPr>
        <w:t>在达到上述技术要求和第</w:t>
      </w:r>
      <w:r>
        <w:rPr>
          <w:rFonts w:hint="eastAsia" w:ascii="宋体" w:hAnsi="宋体" w:cs="宋体"/>
          <w:kern w:val="0"/>
          <w:sz w:val="24"/>
          <w:szCs w:val="24"/>
          <w:lang w:eastAsia="zh-CN"/>
        </w:rPr>
        <w:t>七</w:t>
      </w:r>
      <w:r>
        <w:rPr>
          <w:rFonts w:hint="eastAsia" w:ascii="宋体" w:hAnsi="宋体" w:eastAsia="宋体" w:cs="宋体"/>
          <w:kern w:val="0"/>
          <w:sz w:val="24"/>
          <w:szCs w:val="24"/>
        </w:rPr>
        <w:t>部分伴随服务要求的基础上，表格中所有价格加权平均值最低者</w:t>
      </w:r>
      <w:r>
        <w:rPr>
          <w:rFonts w:hint="eastAsia" w:ascii="宋体" w:hAnsi="宋体"/>
        </w:rPr>
        <w:t>为中标供应商。</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42"/>
        <w:textAlignment w:val="auto"/>
        <w:rPr>
          <w:rFonts w:ascii="宋体" w:hAnsi="宋体"/>
          <w:color w:val="000000"/>
        </w:rPr>
      </w:pPr>
      <w:r>
        <w:rPr>
          <w:rFonts w:hint="eastAsia" w:ascii="宋体" w:hAnsi="宋体"/>
          <w:color w:val="000000"/>
        </w:rPr>
        <w:t>2</w:t>
      </w:r>
      <w:r>
        <w:rPr>
          <w:rFonts w:hint="eastAsia" w:ascii="宋体" w:hAnsi="宋体"/>
          <w:color w:val="000000"/>
          <w:lang w:val="en-US" w:eastAsia="zh-CN"/>
        </w:rPr>
        <w:t>.</w:t>
      </w:r>
      <w:r>
        <w:rPr>
          <w:rFonts w:hint="eastAsia" w:ascii="宋体" w:hAnsi="宋体"/>
          <w:color w:val="000000"/>
        </w:rPr>
        <w:t>如招标截止时间已到，投标人不足3家的，或有效投标人不足3家的，经请示校采购领导小组后，招标人有权采用其他采购方式继续进行或终止本次招标活动。</w:t>
      </w:r>
    </w:p>
    <w:p>
      <w:pPr>
        <w:pStyle w:val="6"/>
        <w:spacing w:before="0" w:beforeAutospacing="0" w:after="0" w:afterAutospacing="0" w:line="500" w:lineRule="exact"/>
        <w:rPr>
          <w:rFonts w:ascii="宋体" w:hAnsi="宋体"/>
          <w:color w:val="000000"/>
          <w:lang w:val="zh-CN"/>
        </w:rPr>
      </w:pPr>
    </w:p>
    <w:p>
      <w:pPr>
        <w:pStyle w:val="6"/>
        <w:spacing w:before="0" w:beforeAutospacing="0" w:after="0" w:afterAutospacing="0" w:line="500" w:lineRule="exact"/>
        <w:ind w:firstLine="240" w:firstLineChars="100"/>
        <w:rPr>
          <w:rFonts w:ascii="宋体" w:hAnsi="宋体"/>
          <w:color w:val="000000"/>
          <w:lang w:val="zh-CN"/>
        </w:rPr>
      </w:pPr>
      <w:r>
        <w:rPr>
          <w:rFonts w:hint="eastAsia" w:ascii="宋体" w:hAnsi="宋体"/>
          <w:b/>
          <w:bCs/>
          <w:color w:val="000000"/>
          <w:lang w:val="zh-CN"/>
        </w:rPr>
        <w:t>附件一：</w:t>
      </w:r>
      <w:r>
        <w:rPr>
          <w:rFonts w:hint="eastAsia" w:ascii="宋体" w:hAnsi="宋体"/>
          <w:color w:val="000000"/>
          <w:lang w:val="en-US" w:eastAsia="zh-CN"/>
        </w:rPr>
        <w:t xml:space="preserve">                         </w:t>
      </w:r>
    </w:p>
    <w:tbl>
      <w:tblPr>
        <w:tblStyle w:val="16"/>
        <w:tblW w:w="9350" w:type="dxa"/>
        <w:jc w:val="center"/>
        <w:tblLayout w:type="autofit"/>
        <w:tblCellMar>
          <w:top w:w="0" w:type="dxa"/>
          <w:left w:w="108" w:type="dxa"/>
          <w:bottom w:w="0" w:type="dxa"/>
          <w:right w:w="108" w:type="dxa"/>
        </w:tblCellMar>
      </w:tblPr>
      <w:tblGrid>
        <w:gridCol w:w="9516"/>
      </w:tblGrid>
      <w:tr>
        <w:tblPrEx>
          <w:tblCellMar>
            <w:top w:w="0" w:type="dxa"/>
            <w:left w:w="108" w:type="dxa"/>
            <w:bottom w:w="0" w:type="dxa"/>
            <w:right w:w="108" w:type="dxa"/>
          </w:tblCellMar>
        </w:tblPrEx>
        <w:trPr>
          <w:trHeight w:val="612" w:hRule="atLeast"/>
          <w:jc w:val="center"/>
        </w:trPr>
        <w:tc>
          <w:tcPr>
            <w:tcW w:w="9350" w:type="dxa"/>
            <w:tcBorders>
              <w:top w:val="nil"/>
              <w:left w:val="nil"/>
              <w:bottom w:val="nil"/>
              <w:right w:val="nil"/>
            </w:tcBorders>
            <w:shd w:val="clear" w:color="auto" w:fill="auto"/>
            <w:noWrap/>
            <w:vAlign w:val="center"/>
          </w:tcPr>
          <w:p>
            <w:pPr>
              <w:widowControl/>
              <w:shd w:val="clear" w:color="auto" w:fill="FFFFFF"/>
              <w:spacing w:line="480" w:lineRule="exact"/>
              <w:jc w:val="both"/>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项目名称：废弃化学品处置</w:t>
            </w:r>
            <w:r>
              <w:rPr>
                <w:rFonts w:hint="eastAsia" w:cs="宋体" w:asciiTheme="minorEastAsia" w:hAnsiTheme="minorEastAsia"/>
                <w:color w:val="000000"/>
                <w:kern w:val="0"/>
                <w:sz w:val="28"/>
                <w:szCs w:val="28"/>
                <w:lang w:val="en-US" w:eastAsia="zh-CN"/>
              </w:rPr>
              <w:t xml:space="preserve">      </w:t>
            </w:r>
            <w:r>
              <w:rPr>
                <w:rFonts w:hint="eastAsia" w:cs="宋体" w:asciiTheme="minorEastAsia" w:hAnsiTheme="minorEastAsia"/>
                <w:color w:val="000000"/>
                <w:kern w:val="0"/>
                <w:sz w:val="28"/>
                <w:szCs w:val="28"/>
              </w:rPr>
              <w:t>项目编号：</w:t>
            </w:r>
            <w:r>
              <w:rPr>
                <w:rFonts w:hint="eastAsia" w:ascii="宋体" w:hAnsi="宋体"/>
                <w:b/>
                <w:color w:val="000000"/>
                <w:sz w:val="24"/>
              </w:rPr>
              <w:t>NTZDCG2019</w:t>
            </w:r>
            <w:r>
              <w:rPr>
                <w:rFonts w:hint="eastAsia" w:ascii="宋体" w:hAnsi="宋体"/>
                <w:b/>
                <w:color w:val="000000"/>
                <w:sz w:val="24"/>
                <w:lang w:val="en-US" w:eastAsia="zh-CN"/>
              </w:rPr>
              <w:t>XJ163</w:t>
            </w:r>
          </w:p>
          <w:tbl>
            <w:tblPr>
              <w:tblStyle w:val="16"/>
              <w:tblW w:w="928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4557"/>
              <w:gridCol w:w="47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47" w:hRule="atLeast"/>
                <w:jc w:val="center"/>
              </w:trPr>
              <w:tc>
                <w:tcPr>
                  <w:tcW w:w="36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center"/>
                    <w:rPr>
                      <w:rFonts w:cs="宋体" w:asciiTheme="minorEastAsia" w:hAnsiTheme="minorEastAsia"/>
                      <w:kern w:val="0"/>
                      <w:sz w:val="28"/>
                      <w:szCs w:val="28"/>
                    </w:rPr>
                  </w:pPr>
                  <w:r>
                    <w:rPr>
                      <w:rFonts w:cs="宋体" w:asciiTheme="minorEastAsia" w:hAnsiTheme="minorEastAsia"/>
                      <w:kern w:val="0"/>
                      <w:sz w:val="28"/>
                      <w:szCs w:val="28"/>
                    </w:rPr>
                    <w:t>报价（元）</w:t>
                  </w:r>
                </w:p>
              </w:tc>
              <w:tc>
                <w:tcPr>
                  <w:tcW w:w="37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大写：</w:t>
                  </w:r>
                </w:p>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小写：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05" w:hRule="atLeast"/>
                <w:jc w:val="center"/>
              </w:trPr>
              <w:tc>
                <w:tcPr>
                  <w:tcW w:w="36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center"/>
                    <w:rPr>
                      <w:rFonts w:cs="宋体" w:asciiTheme="minorEastAsia" w:hAnsiTheme="minorEastAsia"/>
                      <w:kern w:val="0"/>
                      <w:sz w:val="28"/>
                      <w:szCs w:val="28"/>
                    </w:rPr>
                  </w:pPr>
                  <w:r>
                    <w:rPr>
                      <w:rFonts w:cs="宋体" w:asciiTheme="minorEastAsia" w:hAnsiTheme="minorEastAsia"/>
                      <w:kern w:val="0"/>
                      <w:sz w:val="28"/>
                      <w:szCs w:val="28"/>
                    </w:rPr>
                    <w:t>处置工期（天）</w:t>
                  </w:r>
                </w:p>
              </w:tc>
              <w:tc>
                <w:tcPr>
                  <w:tcW w:w="37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75" w:hRule="atLeast"/>
                <w:jc w:val="center"/>
              </w:trPr>
              <w:tc>
                <w:tcPr>
                  <w:tcW w:w="361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center"/>
                    <w:rPr>
                      <w:rFonts w:cs="宋体" w:asciiTheme="minorEastAsia" w:hAnsiTheme="minorEastAsia"/>
                      <w:kern w:val="0"/>
                      <w:sz w:val="28"/>
                      <w:szCs w:val="28"/>
                    </w:rPr>
                  </w:pPr>
                  <w:r>
                    <w:rPr>
                      <w:rFonts w:cs="宋体" w:asciiTheme="minorEastAsia" w:hAnsiTheme="minorEastAsia"/>
                      <w:kern w:val="0"/>
                      <w:sz w:val="28"/>
                      <w:szCs w:val="28"/>
                    </w:rPr>
                    <w:t>供应商（公章）</w:t>
                  </w:r>
                </w:p>
              </w:tc>
              <w:tc>
                <w:tcPr>
                  <w:tcW w:w="37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r>
          </w:tbl>
          <w:p>
            <w:pPr>
              <w:widowControl/>
              <w:shd w:val="clear" w:color="auto" w:fill="FFFFFF"/>
              <w:spacing w:line="480" w:lineRule="exact"/>
              <w:ind w:left="1" w:leftChars="-202" w:hanging="425" w:hangingChars="152"/>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注</w:t>
            </w:r>
            <w:r>
              <w:rPr>
                <w:rFonts w:hint="eastAsia" w:cs="宋体" w:asciiTheme="minorEastAsia" w:hAnsiTheme="minorEastAsia"/>
                <w:color w:val="000000"/>
                <w:kern w:val="0"/>
                <w:sz w:val="28"/>
                <w:szCs w:val="28"/>
                <w:lang w:val="en-US" w:eastAsia="zh-CN"/>
              </w:rPr>
              <w:t xml:space="preserve"> </w:t>
            </w:r>
            <w:r>
              <w:rPr>
                <w:rFonts w:hint="eastAsia" w:cs="宋体" w:asciiTheme="minorEastAsia" w:hAnsiTheme="minorEastAsia"/>
                <w:color w:val="000000"/>
                <w:kern w:val="0"/>
                <w:sz w:val="28"/>
                <w:szCs w:val="28"/>
              </w:rPr>
              <w:t>1.所有报价均用人民币表示，单位为元。</w:t>
            </w:r>
          </w:p>
          <w:p>
            <w:pPr>
              <w:widowControl/>
              <w:numPr>
                <w:numId w:val="0"/>
              </w:numPr>
              <w:shd w:val="clear" w:color="auto" w:fill="FFFFFF"/>
              <w:spacing w:line="480" w:lineRule="exact"/>
              <w:jc w:val="left"/>
              <w:rPr>
                <w:rFonts w:hint="eastAsia" w:cs="宋体" w:asciiTheme="minorEastAsia" w:hAnsiTheme="minorEastAsia"/>
                <w:color w:val="000000"/>
                <w:kern w:val="0"/>
                <w:sz w:val="28"/>
                <w:szCs w:val="28"/>
              </w:rPr>
            </w:pPr>
            <w:r>
              <w:rPr>
                <w:rFonts w:hint="eastAsia" w:cs="宋体" w:asciiTheme="minorEastAsia" w:hAnsiTheme="minorEastAsia"/>
                <w:color w:val="000000"/>
                <w:kern w:val="0"/>
                <w:sz w:val="28"/>
                <w:szCs w:val="28"/>
                <w:lang w:val="en-US" w:eastAsia="zh-CN"/>
              </w:rPr>
              <w:t>2.</w:t>
            </w:r>
            <w:r>
              <w:rPr>
                <w:rFonts w:hint="eastAsia" w:cs="宋体" w:asciiTheme="minorEastAsia" w:hAnsiTheme="minorEastAsia"/>
                <w:color w:val="000000"/>
                <w:kern w:val="0"/>
                <w:sz w:val="28"/>
                <w:szCs w:val="28"/>
              </w:rPr>
              <w:t>本表由供应商自行下载填写并加盖公章密封好后按规定时间提交。</w:t>
            </w:r>
          </w:p>
          <w:p>
            <w:pPr>
              <w:widowControl/>
              <w:shd w:val="clear" w:color="auto" w:fill="FFFFFF"/>
              <w:spacing w:line="480" w:lineRule="exact"/>
              <w:ind w:firstLine="480"/>
              <w:jc w:val="center"/>
              <w:rPr>
                <w:rFonts w:cs="宋体" w:asciiTheme="minorEastAsia" w:hAnsiTheme="minorEastAsia"/>
                <w:color w:val="000000"/>
                <w:kern w:val="0"/>
                <w:sz w:val="28"/>
                <w:szCs w:val="28"/>
              </w:rPr>
            </w:pPr>
            <w:r>
              <w:rPr>
                <w:rFonts w:hint="eastAsia" w:cs="宋体" w:asciiTheme="minorEastAsia" w:hAnsiTheme="minorEastAsia"/>
                <w:b/>
                <w:bCs/>
                <w:color w:val="000000"/>
                <w:kern w:val="0"/>
                <w:sz w:val="28"/>
                <w:szCs w:val="28"/>
              </w:rPr>
              <w:t>报名表</w:t>
            </w:r>
          </w:p>
          <w:tbl>
            <w:tblPr>
              <w:tblStyle w:val="16"/>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575"/>
              <w:gridCol w:w="1170"/>
              <w:gridCol w:w="1575"/>
              <w:gridCol w:w="1410"/>
              <w:gridCol w:w="27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157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项目名称</w:t>
                  </w:r>
                </w:p>
              </w:tc>
              <w:tc>
                <w:tcPr>
                  <w:tcW w:w="6945" w:type="dxa"/>
                  <w:gridSpan w:val="4"/>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157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项目编号</w:t>
                  </w:r>
                </w:p>
              </w:tc>
              <w:tc>
                <w:tcPr>
                  <w:tcW w:w="2745"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c>
                <w:tcPr>
                  <w:tcW w:w="141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报名日期</w:t>
                  </w:r>
                </w:p>
              </w:tc>
              <w:tc>
                <w:tcPr>
                  <w:tcW w:w="279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年月日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57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投标人名称</w:t>
                  </w:r>
                </w:p>
              </w:tc>
              <w:tc>
                <w:tcPr>
                  <w:tcW w:w="6945" w:type="dxa"/>
                  <w:gridSpan w:val="4"/>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（全称并加盖公章）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57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单位地址</w:t>
                  </w:r>
                </w:p>
              </w:tc>
              <w:tc>
                <w:tcPr>
                  <w:tcW w:w="6945" w:type="dxa"/>
                  <w:gridSpan w:val="4"/>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575"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法定代表人或其委托代理人</w:t>
                  </w:r>
                </w:p>
              </w:tc>
              <w:tc>
                <w:tcPr>
                  <w:tcW w:w="1170"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姓 名</w:t>
                  </w:r>
                </w:p>
              </w:tc>
              <w:tc>
                <w:tcPr>
                  <w:tcW w:w="1560"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（本人签字）</w:t>
                  </w:r>
                </w:p>
              </w:tc>
              <w:tc>
                <w:tcPr>
                  <w:tcW w:w="141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移动电话</w:t>
                  </w:r>
                </w:p>
              </w:tc>
              <w:tc>
                <w:tcPr>
                  <w:tcW w:w="279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80" w:lineRule="exact"/>
                    <w:jc w:val="left"/>
                    <w:rPr>
                      <w:rFonts w:cs="宋体" w:asciiTheme="minorEastAsia" w:hAnsiTheme="minorEastAsia"/>
                      <w:kern w:val="0"/>
                      <w:sz w:val="28"/>
                      <w:szCs w:val="28"/>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80" w:lineRule="exact"/>
                    <w:jc w:val="left"/>
                    <w:rPr>
                      <w:rFonts w:cs="宋体" w:asciiTheme="minorEastAsia" w:hAnsiTheme="minorEastAsia"/>
                      <w:kern w:val="0"/>
                      <w:sz w:val="28"/>
                      <w:szCs w:val="28"/>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80" w:lineRule="exact"/>
                    <w:jc w:val="left"/>
                    <w:rPr>
                      <w:rFonts w:cs="宋体" w:asciiTheme="minorEastAsia" w:hAnsiTheme="minorEastAsia"/>
                      <w:kern w:val="0"/>
                      <w:sz w:val="28"/>
                      <w:szCs w:val="28"/>
                    </w:rPr>
                  </w:pPr>
                </w:p>
              </w:tc>
              <w:tc>
                <w:tcPr>
                  <w:tcW w:w="141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固定电话</w:t>
                  </w:r>
                </w:p>
              </w:tc>
              <w:tc>
                <w:tcPr>
                  <w:tcW w:w="279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80" w:lineRule="exact"/>
                    <w:jc w:val="left"/>
                    <w:rPr>
                      <w:rFonts w:cs="宋体" w:asciiTheme="minorEastAsia" w:hAnsiTheme="minorEastAsia"/>
                      <w:kern w:val="0"/>
                      <w:sz w:val="28"/>
                      <w:szCs w:val="28"/>
                    </w:rPr>
                  </w:pPr>
                </w:p>
              </w:tc>
              <w:tc>
                <w:tcPr>
                  <w:tcW w:w="117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居民身</w:t>
                  </w:r>
                </w:p>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份证号</w:t>
                  </w:r>
                </w:p>
              </w:tc>
              <w:tc>
                <w:tcPr>
                  <w:tcW w:w="5760" w:type="dxa"/>
                  <w:gridSpan w:val="3"/>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80" w:lineRule="exact"/>
                    <w:jc w:val="left"/>
                    <w:rPr>
                      <w:rFonts w:cs="宋体" w:asciiTheme="minorEastAsia" w:hAnsiTheme="minorEastAsia"/>
                      <w:kern w:val="0"/>
                      <w:sz w:val="28"/>
                      <w:szCs w:val="28"/>
                    </w:rPr>
                  </w:pPr>
                </w:p>
              </w:tc>
              <w:tc>
                <w:tcPr>
                  <w:tcW w:w="117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电子邮箱</w:t>
                  </w:r>
                </w:p>
              </w:tc>
              <w:tc>
                <w:tcPr>
                  <w:tcW w:w="5760" w:type="dxa"/>
                  <w:gridSpan w:val="3"/>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480" w:lineRule="exact"/>
                    <w:jc w:val="left"/>
                    <w:rPr>
                      <w:rFonts w:cs="宋体" w:asciiTheme="minorEastAsia" w:hAnsiTheme="minorEastAsia"/>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575"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spacing w:line="480" w:lineRule="exact"/>
                    <w:jc w:val="left"/>
                    <w:rPr>
                      <w:rFonts w:cs="宋体" w:asciiTheme="minorEastAsia" w:hAnsiTheme="minorEastAsia"/>
                      <w:kern w:val="0"/>
                      <w:sz w:val="28"/>
                      <w:szCs w:val="28"/>
                    </w:rPr>
                  </w:pPr>
                  <w:r>
                    <w:rPr>
                      <w:rFonts w:cs="宋体" w:asciiTheme="minorEastAsia" w:hAnsiTheme="minorEastAsia"/>
                      <w:kern w:val="0"/>
                      <w:sz w:val="28"/>
                      <w:szCs w:val="28"/>
                    </w:rPr>
                    <w:t>备注</w:t>
                  </w:r>
                </w:p>
              </w:tc>
              <w:tc>
                <w:tcPr>
                  <w:tcW w:w="6945" w:type="dxa"/>
                  <w:gridSpan w:val="4"/>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spacing w:line="480" w:lineRule="exact"/>
                    <w:jc w:val="left"/>
                    <w:rPr>
                      <w:rFonts w:cs="宋体" w:asciiTheme="minorEastAsia" w:hAnsiTheme="minorEastAsia"/>
                      <w:kern w:val="0"/>
                      <w:sz w:val="28"/>
                      <w:szCs w:val="28"/>
                    </w:rPr>
                  </w:pPr>
                </w:p>
              </w:tc>
            </w:tr>
          </w:tbl>
          <w:p>
            <w:pPr>
              <w:widowControl/>
              <w:numPr>
                <w:numId w:val="0"/>
              </w:numPr>
              <w:shd w:val="clear" w:color="auto" w:fill="FFFFFF"/>
              <w:spacing w:line="480" w:lineRule="exact"/>
              <w:jc w:val="left"/>
              <w:rPr>
                <w:rFonts w:hint="eastAsia" w:cs="宋体" w:asciiTheme="minorEastAsia" w:hAnsiTheme="minorEastAsia"/>
                <w:color w:val="000000"/>
                <w:kern w:val="0"/>
                <w:sz w:val="28"/>
                <w:szCs w:val="28"/>
              </w:rPr>
            </w:pPr>
          </w:p>
          <w:p>
            <w:pPr>
              <w:widowControl/>
              <w:jc w:val="center"/>
              <w:rPr>
                <w:rFonts w:ascii="宋体" w:hAnsi="宋体" w:cs="宋体"/>
                <w:b/>
                <w:bCs/>
                <w:kern w:val="0"/>
                <w:sz w:val="28"/>
                <w:szCs w:val="28"/>
              </w:rPr>
            </w:pPr>
          </w:p>
        </w:tc>
      </w:tr>
    </w:tbl>
    <w:p>
      <w:pPr>
        <w:pStyle w:val="6"/>
        <w:spacing w:before="0" w:beforeAutospacing="0" w:after="0" w:afterAutospacing="0" w:line="500" w:lineRule="exact"/>
        <w:rPr>
          <w:rFonts w:ascii="宋体" w:hAnsi="宋体"/>
          <w:b/>
          <w:bCs/>
          <w:color w:val="000000"/>
          <w:lang w:val="zh-CN"/>
        </w:rPr>
      </w:pPr>
      <w:r>
        <w:rPr>
          <w:rFonts w:hint="eastAsia" w:ascii="宋体" w:hAnsi="宋体"/>
          <w:b/>
          <w:bCs/>
          <w:color w:val="000000"/>
          <w:lang w:val="zh-CN"/>
        </w:rPr>
        <w:t>附件二：</w:t>
      </w:r>
    </w:p>
    <w:p>
      <w:pPr>
        <w:pStyle w:val="6"/>
        <w:spacing w:before="0" w:beforeAutospacing="0" w:after="0" w:afterAutospacing="0" w:line="500" w:lineRule="exact"/>
        <w:ind w:firstLine="4800" w:firstLineChars="2000"/>
        <w:rPr>
          <w:rFonts w:ascii="宋体" w:hAnsi="宋体"/>
          <w:b/>
          <w:color w:val="000000"/>
          <w:lang w:val="zh-CN"/>
        </w:rPr>
      </w:pPr>
      <w:r>
        <w:rPr>
          <w:rFonts w:hint="eastAsia" w:ascii="宋体" w:hAnsi="宋体"/>
          <w:b/>
          <w:color w:val="000000"/>
          <w:lang w:val="zh-CN"/>
        </w:rPr>
        <w:t>偏离表</w:t>
      </w:r>
    </w:p>
    <w:tbl>
      <w:tblPr>
        <w:tblStyle w:val="16"/>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2593"/>
        <w:gridCol w:w="2300"/>
        <w:gridCol w:w="2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tcPr>
          <w:p>
            <w:pPr>
              <w:pStyle w:val="6"/>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技术</w:t>
            </w:r>
          </w:p>
        </w:tc>
        <w:tc>
          <w:tcPr>
            <w:tcW w:w="1134" w:type="dxa"/>
          </w:tcPr>
          <w:p>
            <w:pPr>
              <w:pStyle w:val="6"/>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序号</w:t>
            </w:r>
          </w:p>
        </w:tc>
        <w:tc>
          <w:tcPr>
            <w:tcW w:w="2593" w:type="dxa"/>
          </w:tcPr>
          <w:p>
            <w:pPr>
              <w:pStyle w:val="6"/>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招标文件要求</w:t>
            </w:r>
          </w:p>
        </w:tc>
        <w:tc>
          <w:tcPr>
            <w:tcW w:w="2300" w:type="dxa"/>
          </w:tcPr>
          <w:p>
            <w:pPr>
              <w:pStyle w:val="6"/>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投标内容</w:t>
            </w:r>
          </w:p>
        </w:tc>
        <w:tc>
          <w:tcPr>
            <w:tcW w:w="2301" w:type="dxa"/>
          </w:tcPr>
          <w:p>
            <w:pPr>
              <w:pStyle w:val="6"/>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响应程度</w:t>
            </w:r>
            <w:r>
              <w:rPr>
                <w:rFonts w:ascii="宋体" w:hAnsi="宋体"/>
                <w:color w:val="000000"/>
                <w:lang w:val="zh-CN"/>
              </w:rPr>
              <w:t>/</w:t>
            </w:r>
            <w:r>
              <w:rPr>
                <w:rFonts w:hint="eastAsia" w:ascii="宋体" w:hAnsi="宋体"/>
                <w:color w:val="000000"/>
                <w:lang w:val="zh-CN"/>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vAlign w:val="center"/>
          </w:tcPr>
          <w:p>
            <w:pPr>
              <w:pStyle w:val="6"/>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技术部分</w:t>
            </w:r>
          </w:p>
        </w:tc>
        <w:tc>
          <w:tcPr>
            <w:tcW w:w="1134" w:type="dxa"/>
          </w:tcPr>
          <w:p>
            <w:pPr>
              <w:pStyle w:val="6"/>
              <w:spacing w:before="0" w:beforeAutospacing="0" w:after="0" w:afterAutospacing="0" w:line="500" w:lineRule="exact"/>
              <w:jc w:val="center"/>
              <w:rPr>
                <w:rFonts w:ascii="宋体" w:hAnsi="宋体"/>
                <w:color w:val="000000"/>
                <w:lang w:val="zh-CN"/>
              </w:rPr>
            </w:pPr>
            <w:r>
              <w:rPr>
                <w:rFonts w:ascii="宋体" w:hAnsi="宋体"/>
                <w:color w:val="000000"/>
                <w:lang w:val="zh-CN"/>
              </w:rPr>
              <w:t>1</w:t>
            </w:r>
          </w:p>
        </w:tc>
        <w:tc>
          <w:tcPr>
            <w:tcW w:w="2593" w:type="dxa"/>
          </w:tcPr>
          <w:p>
            <w:pPr>
              <w:pStyle w:val="6"/>
              <w:spacing w:before="0" w:beforeAutospacing="0" w:after="0" w:afterAutospacing="0" w:line="500" w:lineRule="exact"/>
              <w:rPr>
                <w:rFonts w:ascii="宋体" w:hAnsi="宋体"/>
                <w:color w:val="000000"/>
                <w:lang w:val="zh-CN"/>
              </w:rPr>
            </w:pPr>
          </w:p>
        </w:tc>
        <w:tc>
          <w:tcPr>
            <w:tcW w:w="2300" w:type="dxa"/>
          </w:tcPr>
          <w:p>
            <w:pPr>
              <w:pStyle w:val="6"/>
              <w:spacing w:before="0" w:beforeAutospacing="0" w:after="0" w:afterAutospacing="0" w:line="500" w:lineRule="exact"/>
              <w:rPr>
                <w:rFonts w:ascii="宋体" w:hAnsi="宋体"/>
                <w:color w:val="000000"/>
                <w:lang w:val="zh-CN"/>
              </w:rPr>
            </w:pPr>
          </w:p>
        </w:tc>
        <w:tc>
          <w:tcPr>
            <w:tcW w:w="2301" w:type="dxa"/>
          </w:tcPr>
          <w:p>
            <w:pPr>
              <w:pStyle w:val="6"/>
              <w:spacing w:before="0" w:beforeAutospacing="0" w:after="0" w:afterAutospacing="0" w:line="500" w:lineRule="exact"/>
              <w:rPr>
                <w:rFonts w:ascii="宋体" w:hAnsi="宋体"/>
                <w:color w:val="00000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tcPr>
          <w:p>
            <w:pPr>
              <w:pStyle w:val="6"/>
              <w:spacing w:before="0" w:beforeAutospacing="0" w:after="0" w:afterAutospacing="0" w:line="500" w:lineRule="exact"/>
              <w:rPr>
                <w:rFonts w:ascii="宋体" w:hAnsi="宋体"/>
                <w:color w:val="000000"/>
                <w:lang w:val="zh-CN"/>
              </w:rPr>
            </w:pPr>
          </w:p>
        </w:tc>
        <w:tc>
          <w:tcPr>
            <w:tcW w:w="1134" w:type="dxa"/>
          </w:tcPr>
          <w:p>
            <w:pPr>
              <w:pStyle w:val="6"/>
              <w:spacing w:before="0" w:beforeAutospacing="0" w:after="0" w:afterAutospacing="0" w:line="500" w:lineRule="exact"/>
              <w:jc w:val="center"/>
              <w:rPr>
                <w:rFonts w:ascii="宋体" w:hAnsi="宋体"/>
                <w:color w:val="000000"/>
                <w:lang w:val="zh-CN"/>
              </w:rPr>
            </w:pPr>
            <w:r>
              <w:rPr>
                <w:rFonts w:ascii="宋体" w:hAnsi="宋体"/>
                <w:color w:val="000000"/>
                <w:lang w:val="zh-CN"/>
              </w:rPr>
              <w:t>2</w:t>
            </w:r>
          </w:p>
        </w:tc>
        <w:tc>
          <w:tcPr>
            <w:tcW w:w="2593" w:type="dxa"/>
          </w:tcPr>
          <w:p>
            <w:pPr>
              <w:pStyle w:val="6"/>
              <w:spacing w:before="0" w:beforeAutospacing="0" w:after="0" w:afterAutospacing="0" w:line="500" w:lineRule="exact"/>
              <w:rPr>
                <w:rFonts w:ascii="宋体" w:hAnsi="宋体"/>
                <w:color w:val="000000"/>
                <w:lang w:val="zh-CN"/>
              </w:rPr>
            </w:pPr>
          </w:p>
        </w:tc>
        <w:tc>
          <w:tcPr>
            <w:tcW w:w="2300" w:type="dxa"/>
          </w:tcPr>
          <w:p>
            <w:pPr>
              <w:pStyle w:val="6"/>
              <w:spacing w:before="0" w:beforeAutospacing="0" w:after="0" w:afterAutospacing="0" w:line="500" w:lineRule="exact"/>
              <w:rPr>
                <w:rFonts w:ascii="宋体" w:hAnsi="宋体"/>
                <w:color w:val="000000"/>
                <w:lang w:val="zh-CN"/>
              </w:rPr>
            </w:pPr>
          </w:p>
        </w:tc>
        <w:tc>
          <w:tcPr>
            <w:tcW w:w="2301" w:type="dxa"/>
          </w:tcPr>
          <w:p>
            <w:pPr>
              <w:pStyle w:val="6"/>
              <w:spacing w:before="0" w:beforeAutospacing="0" w:after="0" w:afterAutospacing="0" w:line="500" w:lineRule="exact"/>
              <w:rPr>
                <w:rFonts w:ascii="宋体" w:hAnsi="宋体"/>
                <w:color w:val="00000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tcPr>
          <w:p>
            <w:pPr>
              <w:pStyle w:val="6"/>
              <w:spacing w:before="0" w:beforeAutospacing="0" w:after="0" w:afterAutospacing="0" w:line="500" w:lineRule="exact"/>
              <w:rPr>
                <w:rFonts w:ascii="宋体" w:hAnsi="宋体"/>
                <w:color w:val="000000"/>
                <w:lang w:val="zh-CN"/>
              </w:rPr>
            </w:pPr>
          </w:p>
        </w:tc>
        <w:tc>
          <w:tcPr>
            <w:tcW w:w="1134" w:type="dxa"/>
          </w:tcPr>
          <w:p>
            <w:pPr>
              <w:pStyle w:val="6"/>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w:t>
            </w:r>
          </w:p>
        </w:tc>
        <w:tc>
          <w:tcPr>
            <w:tcW w:w="2593" w:type="dxa"/>
          </w:tcPr>
          <w:p>
            <w:pPr>
              <w:pStyle w:val="6"/>
              <w:spacing w:before="0" w:beforeAutospacing="0" w:after="0" w:afterAutospacing="0" w:line="500" w:lineRule="exact"/>
              <w:rPr>
                <w:rFonts w:ascii="宋体" w:hAnsi="宋体"/>
                <w:color w:val="000000"/>
                <w:lang w:val="zh-CN"/>
              </w:rPr>
            </w:pPr>
          </w:p>
        </w:tc>
        <w:tc>
          <w:tcPr>
            <w:tcW w:w="2300" w:type="dxa"/>
          </w:tcPr>
          <w:p>
            <w:pPr>
              <w:pStyle w:val="6"/>
              <w:spacing w:before="0" w:beforeAutospacing="0" w:after="0" w:afterAutospacing="0" w:line="500" w:lineRule="exact"/>
              <w:rPr>
                <w:rFonts w:ascii="宋体" w:hAnsi="宋体"/>
                <w:color w:val="000000"/>
                <w:lang w:val="zh-CN"/>
              </w:rPr>
            </w:pPr>
          </w:p>
        </w:tc>
        <w:tc>
          <w:tcPr>
            <w:tcW w:w="2301" w:type="dxa"/>
          </w:tcPr>
          <w:p>
            <w:pPr>
              <w:pStyle w:val="6"/>
              <w:spacing w:before="0" w:beforeAutospacing="0" w:after="0" w:afterAutospacing="0" w:line="500" w:lineRule="exact"/>
              <w:rPr>
                <w:rFonts w:ascii="宋体" w:hAnsi="宋体"/>
                <w:color w:val="00000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tcPr>
          <w:p>
            <w:pPr>
              <w:pStyle w:val="6"/>
              <w:spacing w:before="0" w:beforeAutospacing="0" w:after="0" w:afterAutospacing="0" w:line="500" w:lineRule="exact"/>
              <w:rPr>
                <w:rFonts w:ascii="宋体" w:hAnsi="宋体"/>
                <w:color w:val="000000"/>
                <w:lang w:val="zh-CN"/>
              </w:rPr>
            </w:pPr>
          </w:p>
        </w:tc>
        <w:tc>
          <w:tcPr>
            <w:tcW w:w="1134" w:type="dxa"/>
          </w:tcPr>
          <w:p>
            <w:pPr>
              <w:pStyle w:val="6"/>
              <w:spacing w:before="0" w:beforeAutospacing="0" w:after="0" w:afterAutospacing="0" w:line="500" w:lineRule="exact"/>
              <w:rPr>
                <w:rFonts w:ascii="宋体" w:hAnsi="宋体"/>
                <w:color w:val="000000"/>
                <w:lang w:val="zh-CN"/>
              </w:rPr>
            </w:pPr>
          </w:p>
        </w:tc>
        <w:tc>
          <w:tcPr>
            <w:tcW w:w="2593" w:type="dxa"/>
          </w:tcPr>
          <w:p>
            <w:pPr>
              <w:pStyle w:val="6"/>
              <w:spacing w:before="0" w:beforeAutospacing="0" w:after="0" w:afterAutospacing="0" w:line="500" w:lineRule="exact"/>
              <w:rPr>
                <w:rFonts w:ascii="宋体" w:hAnsi="宋体"/>
                <w:color w:val="000000"/>
                <w:lang w:val="zh-CN"/>
              </w:rPr>
            </w:pPr>
          </w:p>
        </w:tc>
        <w:tc>
          <w:tcPr>
            <w:tcW w:w="2300" w:type="dxa"/>
          </w:tcPr>
          <w:p>
            <w:pPr>
              <w:pStyle w:val="6"/>
              <w:spacing w:before="0" w:beforeAutospacing="0" w:after="0" w:afterAutospacing="0" w:line="500" w:lineRule="exact"/>
              <w:rPr>
                <w:rFonts w:ascii="宋体" w:hAnsi="宋体"/>
                <w:color w:val="000000"/>
                <w:lang w:val="zh-CN"/>
              </w:rPr>
            </w:pPr>
          </w:p>
        </w:tc>
        <w:tc>
          <w:tcPr>
            <w:tcW w:w="2301" w:type="dxa"/>
          </w:tcPr>
          <w:p>
            <w:pPr>
              <w:pStyle w:val="6"/>
              <w:spacing w:before="0" w:beforeAutospacing="0" w:after="0" w:afterAutospacing="0" w:line="500" w:lineRule="exact"/>
              <w:rPr>
                <w:rFonts w:ascii="宋体" w:hAnsi="宋体"/>
                <w:color w:val="000000"/>
                <w:lang w:val="zh-CN"/>
              </w:rPr>
            </w:pPr>
          </w:p>
        </w:tc>
      </w:tr>
    </w:tbl>
    <w:p>
      <w:pPr>
        <w:pStyle w:val="6"/>
        <w:spacing w:before="0" w:beforeAutospacing="0" w:after="0" w:afterAutospacing="0" w:line="500" w:lineRule="exact"/>
        <w:rPr>
          <w:rFonts w:ascii="宋体" w:hAnsi="宋体"/>
          <w:color w:val="000000"/>
          <w:lang w:val="zh-CN"/>
        </w:rPr>
      </w:pPr>
    </w:p>
    <w:p>
      <w:pPr>
        <w:pStyle w:val="6"/>
        <w:spacing w:before="0" w:beforeAutospacing="0" w:after="0" w:afterAutospacing="0" w:line="500" w:lineRule="exact"/>
        <w:ind w:firstLine="4800" w:firstLineChars="2000"/>
        <w:rPr>
          <w:rFonts w:ascii="宋体" w:hAnsi="宋体"/>
          <w:color w:val="000000"/>
          <w:lang w:val="zh-CN"/>
        </w:rPr>
      </w:pPr>
    </w:p>
    <w:p>
      <w:pPr>
        <w:spacing w:before="240" w:line="500" w:lineRule="exact"/>
        <w:jc w:val="left"/>
        <w:rPr>
          <w:rFonts w:ascii="宋体" w:hAnsi="宋体"/>
          <w:b/>
          <w:color w:val="000000"/>
          <w:kern w:val="0"/>
          <w:sz w:val="24"/>
          <w:lang w:val="zh-CN"/>
        </w:rPr>
      </w:pPr>
      <w:r>
        <w:rPr>
          <w:rFonts w:hint="eastAsia" w:ascii="宋体" w:hAnsi="宋体"/>
          <w:b/>
          <w:color w:val="000000"/>
          <w:kern w:val="0"/>
          <w:sz w:val="24"/>
          <w:lang w:val="zh-CN"/>
        </w:rPr>
        <w:t>附件三：</w:t>
      </w:r>
    </w:p>
    <w:p>
      <w:pPr>
        <w:spacing w:before="240" w:line="500" w:lineRule="exact"/>
        <w:jc w:val="center"/>
        <w:rPr>
          <w:rFonts w:ascii="宋体" w:hAnsi="宋体"/>
          <w:b/>
          <w:color w:val="000000"/>
          <w:sz w:val="24"/>
        </w:rPr>
      </w:pPr>
      <w:r>
        <w:rPr>
          <w:rFonts w:hint="eastAsia" w:ascii="宋体" w:hAnsi="宋体"/>
          <w:b/>
          <w:color w:val="000000"/>
          <w:sz w:val="24"/>
        </w:rPr>
        <w:t>投标声明</w:t>
      </w:r>
    </w:p>
    <w:p>
      <w:pPr>
        <w:pStyle w:val="3"/>
        <w:kinsoku w:val="0"/>
        <w:topLinePunct/>
        <w:autoSpaceDE w:val="0"/>
        <w:autoSpaceDN w:val="0"/>
        <w:snapToGrid w:val="0"/>
        <w:spacing w:line="500" w:lineRule="exact"/>
        <w:ind w:right="210" w:firstLine="480"/>
        <w:rPr>
          <w:rFonts w:ascii="宋体" w:hAnsi="宋体"/>
          <w:color w:val="000000"/>
        </w:rPr>
      </w:pPr>
      <w:r>
        <w:rPr>
          <w:rFonts w:hint="eastAsia" w:ascii="宋体" w:hAnsi="宋体"/>
          <w:color w:val="000000"/>
        </w:rPr>
        <w:t>南通职业大学：</w:t>
      </w:r>
    </w:p>
    <w:p>
      <w:pPr>
        <w:pStyle w:val="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我单位决定参加本次投标，并声明：</w:t>
      </w:r>
    </w:p>
    <w:p>
      <w:pPr>
        <w:pStyle w:val="3"/>
        <w:numPr>
          <w:ilvl w:val="0"/>
          <w:numId w:val="1"/>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我方同意本招标文件的解释权归属南通职业大学；</w:t>
      </w:r>
    </w:p>
    <w:p>
      <w:pPr>
        <w:pStyle w:val="3"/>
        <w:numPr>
          <w:ilvl w:val="0"/>
          <w:numId w:val="1"/>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我方愿意按照招标文件的全部要求进行投标；</w:t>
      </w:r>
    </w:p>
    <w:p>
      <w:pPr>
        <w:pStyle w:val="3"/>
        <w:numPr>
          <w:ilvl w:val="0"/>
          <w:numId w:val="1"/>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我方完全同意放弃对招标文件有误解的辩解权利；</w:t>
      </w:r>
    </w:p>
    <w:p>
      <w:pPr>
        <w:pStyle w:val="3"/>
        <w:numPr>
          <w:ilvl w:val="0"/>
          <w:numId w:val="1"/>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我方将按照招标文件的规定履行合同的责任和义务；</w:t>
      </w:r>
    </w:p>
    <w:p>
      <w:pPr>
        <w:pStyle w:val="3"/>
        <w:numPr>
          <w:ilvl w:val="0"/>
          <w:numId w:val="1"/>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我方理解贵方不一定要选择最低价的投标方为成交单位；</w:t>
      </w:r>
    </w:p>
    <w:p>
      <w:pPr>
        <w:pStyle w:val="3"/>
        <w:numPr>
          <w:ilvl w:val="0"/>
          <w:numId w:val="1"/>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我方同意向贵方提供另外要求的与招标有关的任何证据或资料；</w:t>
      </w:r>
    </w:p>
    <w:p>
      <w:pPr>
        <w:pStyle w:val="3"/>
        <w:numPr>
          <w:ilvl w:val="0"/>
          <w:numId w:val="1"/>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一旦我方成交，我们同意按照招标文件的要求与贵单位签订合同；</w:t>
      </w:r>
    </w:p>
    <w:p>
      <w:pPr>
        <w:pStyle w:val="3"/>
        <w:numPr>
          <w:ilvl w:val="0"/>
          <w:numId w:val="1"/>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我方承担招标过程中的相关费用；</w:t>
      </w:r>
    </w:p>
    <w:p>
      <w:pPr>
        <w:pStyle w:val="3"/>
        <w:kinsoku w:val="0"/>
        <w:topLinePunct/>
        <w:autoSpaceDE w:val="0"/>
        <w:autoSpaceDN w:val="0"/>
        <w:snapToGrid w:val="0"/>
        <w:spacing w:line="500" w:lineRule="exact"/>
        <w:ind w:left="975" w:right="210" w:firstLine="480"/>
        <w:jc w:val="center"/>
        <w:rPr>
          <w:rFonts w:ascii="宋体" w:hAnsi="宋体"/>
          <w:color w:val="000000"/>
        </w:rPr>
      </w:pPr>
      <w:r>
        <w:rPr>
          <w:rFonts w:ascii="宋体" w:hAnsi="宋体"/>
          <w:color w:val="000000"/>
        </w:rPr>
        <w:t xml:space="preserve"> </w:t>
      </w:r>
    </w:p>
    <w:p>
      <w:pPr>
        <w:pStyle w:val="3"/>
        <w:kinsoku w:val="0"/>
        <w:topLinePunct/>
        <w:autoSpaceDE w:val="0"/>
        <w:autoSpaceDN w:val="0"/>
        <w:snapToGrid w:val="0"/>
        <w:spacing w:line="500" w:lineRule="exact"/>
        <w:ind w:left="975" w:right="210" w:firstLine="480"/>
        <w:jc w:val="center"/>
        <w:rPr>
          <w:rFonts w:ascii="宋体" w:hAnsi="宋体"/>
          <w:color w:val="000000"/>
        </w:rPr>
      </w:pPr>
      <w:r>
        <w:rPr>
          <w:rFonts w:ascii="宋体" w:hAnsi="宋体"/>
          <w:color w:val="000000"/>
        </w:rPr>
        <w:t xml:space="preserve">  </w:t>
      </w:r>
      <w:r>
        <w:rPr>
          <w:rFonts w:hint="eastAsia" w:ascii="宋体" w:hAnsi="宋体"/>
          <w:color w:val="000000"/>
        </w:rPr>
        <w:t>投标单位法人代表（盖章）：印刷体</w:t>
      </w:r>
      <w:r>
        <w:rPr>
          <w:rFonts w:ascii="宋体" w:hAnsi="宋体"/>
          <w:color w:val="000000"/>
        </w:rPr>
        <w:t xml:space="preserve">     </w:t>
      </w:r>
      <w:r>
        <w:rPr>
          <w:rFonts w:hint="eastAsia" w:ascii="宋体" w:hAnsi="宋体"/>
          <w:color w:val="000000"/>
        </w:rPr>
        <w:t>签字</w:t>
      </w:r>
    </w:p>
    <w:p>
      <w:pPr>
        <w:pStyle w:val="3"/>
        <w:kinsoku w:val="0"/>
        <w:topLinePunct/>
        <w:autoSpaceDE w:val="0"/>
        <w:autoSpaceDN w:val="0"/>
        <w:snapToGrid w:val="0"/>
        <w:spacing w:line="500" w:lineRule="exact"/>
        <w:ind w:left="975" w:right="210" w:firstLine="2400" w:firstLineChars="1000"/>
        <w:rPr>
          <w:rFonts w:ascii="宋体" w:hAnsi="宋体"/>
          <w:color w:val="000000"/>
        </w:rPr>
      </w:pPr>
      <w:r>
        <w:rPr>
          <w:rFonts w:hint="eastAsia" w:ascii="宋体" w:hAnsi="宋体"/>
          <w:color w:val="000000"/>
        </w:rPr>
        <w:t>或法人代表委托人（盖章）：</w:t>
      </w:r>
      <w:r>
        <w:rPr>
          <w:rFonts w:ascii="宋体" w:hAnsi="宋体"/>
          <w:color w:val="000000"/>
        </w:rPr>
        <w:t xml:space="preserve"> </w:t>
      </w:r>
      <w:r>
        <w:rPr>
          <w:rFonts w:hint="eastAsia" w:ascii="宋体" w:hAnsi="宋体"/>
          <w:color w:val="000000"/>
        </w:rPr>
        <w:t>印刷体</w:t>
      </w:r>
      <w:r>
        <w:rPr>
          <w:rFonts w:ascii="宋体" w:hAnsi="宋体"/>
          <w:color w:val="000000"/>
        </w:rPr>
        <w:t xml:space="preserve">     </w:t>
      </w:r>
      <w:r>
        <w:rPr>
          <w:rFonts w:hint="eastAsia" w:ascii="宋体" w:hAnsi="宋体"/>
          <w:color w:val="000000"/>
        </w:rPr>
        <w:t>签字</w:t>
      </w:r>
    </w:p>
    <w:p>
      <w:pPr>
        <w:pStyle w:val="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p>
    <w:p>
      <w:pPr>
        <w:pStyle w:val="3"/>
        <w:kinsoku w:val="0"/>
        <w:topLinePunct/>
        <w:autoSpaceDE w:val="0"/>
        <w:autoSpaceDN w:val="0"/>
        <w:snapToGrid w:val="0"/>
        <w:spacing w:line="500" w:lineRule="exact"/>
        <w:ind w:left="975" w:right="210" w:firstLine="480"/>
        <w:rPr>
          <w:rFonts w:ascii="宋体" w:hAnsi="宋体"/>
          <w:color w:val="000000"/>
        </w:rPr>
      </w:pPr>
      <w:r>
        <w:rPr>
          <w:rFonts w:hint="eastAsia" w:ascii="宋体" w:hAnsi="宋体"/>
          <w:color w:val="000000"/>
        </w:rPr>
        <w:t>地址：</w:t>
      </w:r>
    </w:p>
    <w:p>
      <w:pPr>
        <w:pStyle w:val="3"/>
        <w:kinsoku w:val="0"/>
        <w:topLinePunct/>
        <w:autoSpaceDE w:val="0"/>
        <w:autoSpaceDN w:val="0"/>
        <w:snapToGrid w:val="0"/>
        <w:spacing w:line="500" w:lineRule="exact"/>
        <w:ind w:left="975" w:right="210" w:firstLine="480"/>
        <w:rPr>
          <w:rFonts w:ascii="宋体" w:hAnsi="宋体"/>
          <w:color w:val="000000"/>
        </w:rPr>
      </w:pPr>
      <w:r>
        <w:rPr>
          <w:rFonts w:hint="eastAsia" w:ascii="宋体" w:hAnsi="宋体"/>
          <w:color w:val="000000"/>
        </w:rPr>
        <w:t>邮编：</w:t>
      </w:r>
    </w:p>
    <w:p>
      <w:pPr>
        <w:pStyle w:val="3"/>
        <w:kinsoku w:val="0"/>
        <w:topLinePunct/>
        <w:autoSpaceDE w:val="0"/>
        <w:autoSpaceDN w:val="0"/>
        <w:snapToGrid w:val="0"/>
        <w:spacing w:line="500" w:lineRule="exact"/>
        <w:ind w:left="975" w:right="210" w:firstLine="480"/>
        <w:rPr>
          <w:rFonts w:ascii="宋体" w:hAnsi="宋体"/>
          <w:color w:val="000000"/>
        </w:rPr>
      </w:pPr>
      <w:r>
        <w:rPr>
          <w:rFonts w:hint="eastAsia" w:ascii="宋体" w:hAnsi="宋体"/>
          <w:color w:val="000000"/>
        </w:rPr>
        <w:t>电话：</w:t>
      </w:r>
    </w:p>
    <w:p>
      <w:pPr>
        <w:pStyle w:val="3"/>
        <w:kinsoku w:val="0"/>
        <w:topLinePunct/>
        <w:autoSpaceDE w:val="0"/>
        <w:autoSpaceDN w:val="0"/>
        <w:snapToGrid w:val="0"/>
        <w:spacing w:line="500" w:lineRule="exact"/>
        <w:ind w:left="975" w:right="210" w:firstLine="480"/>
        <w:rPr>
          <w:rFonts w:ascii="宋体" w:hAnsi="宋体"/>
          <w:color w:val="000000"/>
        </w:rPr>
      </w:pPr>
      <w:r>
        <w:rPr>
          <w:rFonts w:hint="eastAsia" w:ascii="宋体" w:hAnsi="宋体"/>
          <w:color w:val="000000"/>
        </w:rPr>
        <w:t>传真：</w:t>
      </w:r>
    </w:p>
    <w:p>
      <w:pPr>
        <w:spacing w:line="500" w:lineRule="exact"/>
        <w:rPr>
          <w:rFonts w:ascii="宋体" w:hAnsi="宋体"/>
          <w:b/>
          <w:color w:val="000000"/>
          <w:spacing w:val="15"/>
          <w:sz w:val="24"/>
        </w:rPr>
      </w:pPr>
      <w:r>
        <w:rPr>
          <w:rFonts w:hint="eastAsia" w:ascii="宋体" w:hAnsi="宋体"/>
          <w:b/>
          <w:color w:val="000000"/>
          <w:spacing w:val="15"/>
          <w:sz w:val="24"/>
        </w:rPr>
        <w:t>附件四：</w:t>
      </w:r>
    </w:p>
    <w:p>
      <w:pPr>
        <w:spacing w:line="500" w:lineRule="exact"/>
        <w:jc w:val="center"/>
        <w:rPr>
          <w:rFonts w:ascii="宋体" w:hAnsi="宋体"/>
          <w:b/>
          <w:color w:val="000000"/>
          <w:spacing w:val="15"/>
          <w:sz w:val="24"/>
        </w:rPr>
      </w:pPr>
      <w:r>
        <w:rPr>
          <w:rFonts w:hint="eastAsia" w:ascii="宋体" w:hAnsi="宋体"/>
          <w:b/>
          <w:color w:val="000000"/>
          <w:spacing w:val="15"/>
          <w:sz w:val="24"/>
        </w:rPr>
        <w:t>采购活动廉政承诺书</w:t>
      </w:r>
    </w:p>
    <w:p>
      <w:pPr>
        <w:spacing w:line="500" w:lineRule="exact"/>
        <w:jc w:val="center"/>
        <w:rPr>
          <w:rFonts w:ascii="宋体" w:hAnsi="宋体"/>
          <w:b/>
          <w:color w:val="000000"/>
          <w:spacing w:val="15"/>
          <w:sz w:val="24"/>
        </w:rPr>
      </w:pPr>
    </w:p>
    <w:p>
      <w:pPr>
        <w:spacing w:line="500" w:lineRule="exact"/>
        <w:ind w:firstLine="469" w:firstLineChars="174"/>
        <w:rPr>
          <w:rFonts w:ascii="宋体" w:hAnsi="宋体"/>
          <w:color w:val="000000"/>
          <w:spacing w:val="15"/>
          <w:sz w:val="24"/>
        </w:rPr>
      </w:pPr>
      <w:r>
        <w:rPr>
          <w:rFonts w:hint="eastAsia" w:ascii="宋体" w:hAnsi="宋体"/>
          <w:color w:val="000000"/>
          <w:spacing w:val="15"/>
          <w:sz w:val="24"/>
        </w:rPr>
        <w:t>（一）为了保证政府采购活动的公平竞争，促进廉政建设，我公司承诺在参加南通职业大学采购活动时做到遵守法纪、法规和廉政建设各项规定，诚实守信，坚决拒绝商业贿赂，不发生如下行为：</w:t>
      </w:r>
    </w:p>
    <w:p>
      <w:pPr>
        <w:spacing w:line="500" w:lineRule="exact"/>
        <w:ind w:firstLine="469" w:firstLineChars="174"/>
        <w:rPr>
          <w:rFonts w:ascii="宋体" w:hAnsi="宋体"/>
          <w:color w:val="000000"/>
          <w:spacing w:val="15"/>
          <w:sz w:val="24"/>
        </w:rPr>
      </w:pPr>
      <w:r>
        <w:rPr>
          <w:rFonts w:ascii="宋体" w:hAnsi="宋体"/>
          <w:color w:val="000000"/>
          <w:spacing w:val="15"/>
          <w:sz w:val="24"/>
        </w:rPr>
        <w:t>1</w:t>
      </w:r>
      <w:r>
        <w:rPr>
          <w:rFonts w:hint="eastAsia" w:ascii="宋体" w:hAnsi="宋体"/>
          <w:color w:val="000000"/>
          <w:spacing w:val="15"/>
          <w:sz w:val="24"/>
        </w:rPr>
        <w:t>．向贵单位采购相关工作人员及其家庭成员提供以下不正当利益的主动行贿行为：</w:t>
      </w:r>
      <w:r>
        <w:rPr>
          <w:rFonts w:ascii="宋体" w:hAnsi="宋体"/>
          <w:color w:val="000000"/>
          <w:spacing w:val="15"/>
          <w:sz w:val="24"/>
        </w:rPr>
        <w:t> </w:t>
      </w:r>
    </w:p>
    <w:p>
      <w:pPr>
        <w:numPr>
          <w:ilvl w:val="0"/>
          <w:numId w:val="2"/>
        </w:numPr>
        <w:spacing w:line="500" w:lineRule="exact"/>
        <w:rPr>
          <w:rFonts w:ascii="宋体" w:hAnsi="宋体"/>
          <w:color w:val="000000"/>
          <w:spacing w:val="15"/>
          <w:sz w:val="24"/>
        </w:rPr>
      </w:pPr>
      <w:r>
        <w:rPr>
          <w:rFonts w:hint="eastAsia" w:ascii="宋体" w:hAnsi="宋体"/>
          <w:color w:val="000000"/>
          <w:spacing w:val="15"/>
          <w:sz w:val="24"/>
        </w:rPr>
        <w:t>以任何理由送给现金、有价证券、支付凭证和高档礼品；</w:t>
      </w:r>
    </w:p>
    <w:p>
      <w:pPr>
        <w:numPr>
          <w:ilvl w:val="0"/>
          <w:numId w:val="2"/>
        </w:numPr>
        <w:spacing w:line="500" w:lineRule="exact"/>
        <w:rPr>
          <w:rFonts w:ascii="宋体" w:hAnsi="宋体"/>
          <w:color w:val="000000"/>
          <w:spacing w:val="15"/>
          <w:sz w:val="24"/>
        </w:rPr>
      </w:pPr>
      <w:r>
        <w:rPr>
          <w:rFonts w:hint="eastAsia" w:ascii="宋体" w:hAnsi="宋体"/>
          <w:color w:val="000000"/>
          <w:spacing w:val="15"/>
          <w:sz w:val="24"/>
        </w:rPr>
        <w:t>报销或支付应由其个人负担的费用；</w:t>
      </w:r>
    </w:p>
    <w:p>
      <w:pPr>
        <w:numPr>
          <w:ilvl w:val="0"/>
          <w:numId w:val="2"/>
        </w:numPr>
        <w:spacing w:line="500" w:lineRule="exact"/>
        <w:rPr>
          <w:rFonts w:ascii="宋体" w:hAnsi="宋体"/>
          <w:color w:val="000000"/>
          <w:spacing w:val="15"/>
          <w:sz w:val="24"/>
        </w:rPr>
      </w:pPr>
      <w:r>
        <w:rPr>
          <w:rFonts w:hint="eastAsia" w:ascii="宋体" w:hAnsi="宋体"/>
          <w:color w:val="000000"/>
          <w:spacing w:val="15"/>
          <w:sz w:val="24"/>
        </w:rPr>
        <w:t>宴请或邀请去营业性娱乐场所活动；</w:t>
      </w:r>
    </w:p>
    <w:p>
      <w:pPr>
        <w:numPr>
          <w:ilvl w:val="0"/>
          <w:numId w:val="2"/>
        </w:numPr>
        <w:spacing w:line="500" w:lineRule="exact"/>
        <w:rPr>
          <w:rFonts w:ascii="宋体" w:hAnsi="宋体"/>
          <w:color w:val="000000"/>
          <w:spacing w:val="15"/>
          <w:sz w:val="24"/>
        </w:rPr>
      </w:pPr>
      <w:r>
        <w:rPr>
          <w:rFonts w:hint="eastAsia" w:ascii="宋体" w:hAnsi="宋体"/>
          <w:color w:val="000000"/>
          <w:spacing w:val="15"/>
          <w:sz w:val="24"/>
        </w:rPr>
        <w:t>其它行贿及提供不正当利益的行为。</w:t>
      </w:r>
    </w:p>
    <w:p>
      <w:pPr>
        <w:spacing w:line="500" w:lineRule="exact"/>
        <w:ind w:firstLine="469" w:firstLineChars="174"/>
        <w:rPr>
          <w:rFonts w:ascii="宋体" w:hAnsi="宋体"/>
          <w:color w:val="000000"/>
          <w:spacing w:val="15"/>
          <w:sz w:val="24"/>
        </w:rPr>
      </w:pPr>
      <w:r>
        <w:rPr>
          <w:rFonts w:ascii="宋体" w:hAnsi="宋体"/>
          <w:color w:val="000000"/>
          <w:spacing w:val="15"/>
          <w:sz w:val="24"/>
        </w:rPr>
        <w:t>2</w:t>
      </w:r>
      <w:r>
        <w:rPr>
          <w:rFonts w:hint="eastAsia" w:ascii="宋体" w:hAnsi="宋体"/>
          <w:color w:val="000000"/>
          <w:spacing w:val="15"/>
          <w:sz w:val="24"/>
        </w:rPr>
        <w:t>．和他人串通投标，或者利用不正当手段谋求中标。</w:t>
      </w:r>
      <w:r>
        <w:rPr>
          <w:rFonts w:ascii="宋体" w:hAnsi="宋体"/>
          <w:color w:val="000000"/>
          <w:spacing w:val="15"/>
          <w:sz w:val="24"/>
        </w:rPr>
        <w:t xml:space="preserve"> </w:t>
      </w:r>
    </w:p>
    <w:p>
      <w:pPr>
        <w:spacing w:line="500" w:lineRule="exact"/>
        <w:ind w:firstLine="469" w:firstLineChars="174"/>
        <w:rPr>
          <w:rFonts w:ascii="宋体" w:hAnsi="宋体"/>
          <w:color w:val="000000"/>
          <w:spacing w:val="15"/>
          <w:sz w:val="24"/>
        </w:rPr>
      </w:pPr>
      <w:r>
        <w:rPr>
          <w:rFonts w:ascii="宋体" w:hAnsi="宋体"/>
          <w:color w:val="000000"/>
          <w:spacing w:val="15"/>
          <w:sz w:val="24"/>
        </w:rPr>
        <w:t>3</w:t>
      </w:r>
      <w:r>
        <w:rPr>
          <w:rFonts w:hint="eastAsia" w:ascii="宋体" w:hAnsi="宋体"/>
          <w:color w:val="000000"/>
          <w:spacing w:val="15"/>
          <w:sz w:val="24"/>
        </w:rPr>
        <w:t>．违反法律、法规和廉政规定，影响工程质量和供应质量的。</w:t>
      </w:r>
      <w:r>
        <w:rPr>
          <w:rFonts w:ascii="宋体" w:hAnsi="宋体"/>
          <w:color w:val="000000"/>
          <w:spacing w:val="15"/>
          <w:sz w:val="24"/>
        </w:rPr>
        <w:t> </w:t>
      </w:r>
    </w:p>
    <w:p>
      <w:pPr>
        <w:spacing w:line="500" w:lineRule="exact"/>
        <w:ind w:firstLine="469" w:firstLineChars="174"/>
        <w:rPr>
          <w:rFonts w:ascii="宋体" w:hAnsi="宋体"/>
          <w:color w:val="000000"/>
          <w:spacing w:val="15"/>
          <w:sz w:val="24"/>
        </w:rPr>
      </w:pPr>
      <w:r>
        <w:rPr>
          <w:rFonts w:hint="eastAsia" w:ascii="宋体" w:hAnsi="宋体"/>
          <w:color w:val="000000"/>
          <w:spacing w:val="15"/>
          <w:sz w:val="24"/>
        </w:rPr>
        <w:t>（二）我公司如实施了上述行为之一，自愿接受根据《政府采购法》及其相关法规和《南通市市场廉政准入暂行规定》</w:t>
      </w:r>
      <w:r>
        <w:rPr>
          <w:rFonts w:ascii="宋体" w:hAnsi="宋体"/>
          <w:color w:val="000000"/>
          <w:spacing w:val="15"/>
          <w:sz w:val="24"/>
        </w:rPr>
        <w:t>(</w:t>
      </w:r>
      <w:r>
        <w:rPr>
          <w:rFonts w:hint="eastAsia" w:ascii="宋体" w:hAnsi="宋体"/>
          <w:color w:val="000000"/>
          <w:spacing w:val="15"/>
          <w:sz w:val="24"/>
        </w:rPr>
        <w:t>通纪发〔</w:t>
      </w:r>
      <w:r>
        <w:rPr>
          <w:rFonts w:ascii="宋体" w:hAnsi="宋体"/>
          <w:color w:val="000000"/>
          <w:spacing w:val="15"/>
          <w:sz w:val="24"/>
        </w:rPr>
        <w:t>2005</w:t>
      </w:r>
      <w:r>
        <w:rPr>
          <w:rFonts w:hint="eastAsia" w:ascii="宋体" w:hAnsi="宋体"/>
          <w:color w:val="000000"/>
          <w:spacing w:val="15"/>
          <w:sz w:val="24"/>
        </w:rPr>
        <w:t>〕</w:t>
      </w:r>
      <w:r>
        <w:rPr>
          <w:rFonts w:ascii="宋体" w:hAnsi="宋体"/>
          <w:color w:val="000000"/>
          <w:spacing w:val="15"/>
          <w:sz w:val="24"/>
        </w:rPr>
        <w:t>28</w:t>
      </w:r>
      <w:r>
        <w:rPr>
          <w:rFonts w:hint="eastAsia" w:ascii="宋体" w:hAnsi="宋体"/>
          <w:color w:val="000000"/>
          <w:spacing w:val="15"/>
          <w:sz w:val="24"/>
        </w:rPr>
        <w:t>号</w:t>
      </w:r>
      <w:r>
        <w:rPr>
          <w:rFonts w:ascii="宋体" w:hAnsi="宋体"/>
          <w:color w:val="000000"/>
          <w:spacing w:val="15"/>
          <w:sz w:val="24"/>
        </w:rPr>
        <w:t>)</w:t>
      </w:r>
      <w:r>
        <w:rPr>
          <w:rFonts w:hint="eastAsia" w:ascii="宋体" w:hAnsi="宋体"/>
          <w:color w:val="000000"/>
          <w:spacing w:val="15"/>
          <w:sz w:val="24"/>
        </w:rPr>
        <w:t>给予的如下处罚：</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参加招标采购的中标、成交无效；</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处以采购金额千分之五以上千分之十以下的罚款；</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南通职业大学对不良行为予以记录并公告；</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半年至三年内禁止参加南通职业大学采购活动；</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情节严重的，报请有关部门依法追究相关责任。</w:t>
      </w:r>
    </w:p>
    <w:p>
      <w:pPr>
        <w:spacing w:line="500" w:lineRule="exact"/>
        <w:ind w:firstLine="469" w:firstLineChars="174"/>
        <w:rPr>
          <w:rFonts w:ascii="宋体" w:hAnsi="宋体"/>
          <w:color w:val="000000"/>
          <w:spacing w:val="15"/>
          <w:sz w:val="24"/>
        </w:rPr>
      </w:pPr>
    </w:p>
    <w:p>
      <w:pPr>
        <w:spacing w:line="500" w:lineRule="exact"/>
        <w:ind w:firstLine="469" w:firstLineChars="174"/>
        <w:rPr>
          <w:rFonts w:ascii="宋体" w:hAnsi="宋体"/>
          <w:color w:val="000000"/>
          <w:spacing w:val="15"/>
          <w:sz w:val="24"/>
        </w:rPr>
      </w:pPr>
    </w:p>
    <w:p>
      <w:pPr>
        <w:spacing w:line="500" w:lineRule="exact"/>
        <w:ind w:right="700" w:firstLine="3510" w:firstLineChars="1300"/>
        <w:rPr>
          <w:rFonts w:ascii="宋体" w:hAnsi="宋体"/>
          <w:color w:val="000000"/>
          <w:spacing w:val="15"/>
          <w:sz w:val="24"/>
        </w:rPr>
      </w:pPr>
      <w:r>
        <w:rPr>
          <w:rFonts w:hint="eastAsia" w:ascii="宋体" w:hAnsi="宋体"/>
          <w:color w:val="000000"/>
          <w:spacing w:val="15"/>
          <w:sz w:val="24"/>
        </w:rPr>
        <w:t>承</w:t>
      </w:r>
      <w:r>
        <w:rPr>
          <w:rFonts w:ascii="宋体" w:hAnsi="宋体"/>
          <w:color w:val="000000"/>
          <w:spacing w:val="15"/>
          <w:sz w:val="24"/>
        </w:rPr>
        <w:t xml:space="preserve"> </w:t>
      </w:r>
      <w:r>
        <w:rPr>
          <w:rFonts w:hint="eastAsia" w:ascii="宋体" w:hAnsi="宋体"/>
          <w:color w:val="000000"/>
          <w:spacing w:val="15"/>
          <w:sz w:val="24"/>
        </w:rPr>
        <w:t>诺</w:t>
      </w:r>
      <w:r>
        <w:rPr>
          <w:rFonts w:ascii="宋体" w:hAnsi="宋体"/>
          <w:color w:val="000000"/>
          <w:spacing w:val="15"/>
          <w:sz w:val="24"/>
        </w:rPr>
        <w:t xml:space="preserve"> </w:t>
      </w:r>
      <w:r>
        <w:rPr>
          <w:rFonts w:hint="eastAsia" w:ascii="宋体" w:hAnsi="宋体"/>
          <w:color w:val="000000"/>
          <w:spacing w:val="15"/>
          <w:sz w:val="24"/>
        </w:rPr>
        <w:t>人</w:t>
      </w:r>
      <w:r>
        <w:rPr>
          <w:rFonts w:ascii="宋体" w:hAnsi="宋体"/>
          <w:color w:val="000000"/>
          <w:spacing w:val="15"/>
          <w:sz w:val="24"/>
        </w:rPr>
        <w:t xml:space="preserve"> (</w:t>
      </w:r>
      <w:r>
        <w:rPr>
          <w:rFonts w:hint="eastAsia" w:ascii="宋体" w:hAnsi="宋体"/>
          <w:color w:val="000000"/>
          <w:spacing w:val="15"/>
          <w:sz w:val="24"/>
        </w:rPr>
        <w:t>签名</w:t>
      </w:r>
      <w:r>
        <w:rPr>
          <w:rFonts w:ascii="宋体" w:hAnsi="宋体"/>
          <w:color w:val="000000"/>
          <w:spacing w:val="15"/>
          <w:sz w:val="24"/>
        </w:rPr>
        <w:t>)</w:t>
      </w:r>
      <w:r>
        <w:rPr>
          <w:rFonts w:hint="eastAsia" w:ascii="宋体" w:hAnsi="宋体"/>
          <w:color w:val="000000"/>
          <w:spacing w:val="15"/>
          <w:sz w:val="24"/>
        </w:rPr>
        <w:t>：</w:t>
      </w:r>
    </w:p>
    <w:p>
      <w:pPr>
        <w:spacing w:line="500" w:lineRule="exact"/>
        <w:ind w:right="700" w:firstLine="3510" w:firstLineChars="1300"/>
        <w:rPr>
          <w:rFonts w:ascii="宋体" w:hAnsi="宋体"/>
          <w:color w:val="000000"/>
          <w:spacing w:val="15"/>
          <w:sz w:val="24"/>
        </w:rPr>
      </w:pPr>
      <w:r>
        <w:rPr>
          <w:rFonts w:hint="eastAsia" w:ascii="宋体" w:hAnsi="宋体"/>
          <w:color w:val="000000"/>
          <w:spacing w:val="15"/>
          <w:sz w:val="24"/>
        </w:rPr>
        <w:t>承诺单位（盖章）：</w:t>
      </w:r>
    </w:p>
    <w:p>
      <w:pPr>
        <w:spacing w:line="500" w:lineRule="exact"/>
        <w:ind w:right="566"/>
        <w:jc w:val="right"/>
        <w:rPr>
          <w:rFonts w:ascii="宋体" w:hAnsi="宋体"/>
          <w:color w:val="000000"/>
          <w:spacing w:val="15"/>
          <w:sz w:val="24"/>
        </w:rPr>
      </w:pPr>
      <w:r>
        <w:rPr>
          <w:rFonts w:hint="eastAsia" w:ascii="宋体" w:hAnsi="宋体"/>
          <w:color w:val="000000"/>
          <w:spacing w:val="15"/>
          <w:sz w:val="24"/>
        </w:rPr>
        <w:t>年</w:t>
      </w:r>
      <w:r>
        <w:rPr>
          <w:rFonts w:ascii="宋体" w:hAnsi="宋体"/>
          <w:color w:val="000000"/>
          <w:spacing w:val="15"/>
          <w:sz w:val="24"/>
        </w:rPr>
        <w:t xml:space="preserve">  </w:t>
      </w:r>
      <w:r>
        <w:rPr>
          <w:rFonts w:hint="eastAsia" w:ascii="宋体" w:hAnsi="宋体"/>
          <w:color w:val="000000"/>
          <w:spacing w:val="15"/>
          <w:sz w:val="24"/>
        </w:rPr>
        <w:t>月</w:t>
      </w:r>
      <w:r>
        <w:rPr>
          <w:rFonts w:ascii="宋体" w:hAnsi="宋体"/>
          <w:color w:val="000000"/>
          <w:spacing w:val="15"/>
          <w:sz w:val="24"/>
        </w:rPr>
        <w:t xml:space="preserve">  </w:t>
      </w:r>
      <w:r>
        <w:rPr>
          <w:rFonts w:hint="eastAsia" w:ascii="宋体" w:hAnsi="宋体"/>
          <w:color w:val="000000"/>
          <w:spacing w:val="15"/>
          <w:sz w:val="24"/>
        </w:rPr>
        <w:t>日</w:t>
      </w:r>
      <w:r>
        <w:rPr>
          <w:rFonts w:ascii="宋体" w:hAnsi="宋体"/>
          <w:color w:val="000000"/>
          <w:spacing w:val="15"/>
          <w:sz w:val="24"/>
        </w:rPr>
        <w:t> </w:t>
      </w:r>
    </w:p>
    <w:p>
      <w:pPr>
        <w:pStyle w:val="3"/>
        <w:kinsoku w:val="0"/>
        <w:topLinePunct/>
        <w:autoSpaceDE w:val="0"/>
        <w:autoSpaceDN w:val="0"/>
        <w:snapToGrid w:val="0"/>
        <w:spacing w:line="500" w:lineRule="exact"/>
        <w:ind w:left="0" w:leftChars="0" w:right="210" w:firstLine="0" w:firstLineChars="0"/>
        <w:rPr>
          <w:rFonts w:ascii="宋体" w:hAnsi="宋体"/>
          <w:color w:val="000000"/>
        </w:rPr>
      </w:pPr>
    </w:p>
    <w:p>
      <w:pPr>
        <w:pStyle w:val="3"/>
        <w:kinsoku w:val="0"/>
        <w:topLinePunct/>
        <w:autoSpaceDE w:val="0"/>
        <w:autoSpaceDN w:val="0"/>
        <w:snapToGrid w:val="0"/>
        <w:spacing w:line="500" w:lineRule="exact"/>
        <w:ind w:right="210" w:firstLine="480"/>
        <w:rPr>
          <w:rFonts w:ascii="宋体" w:hAnsi="宋体"/>
          <w:color w:val="000000"/>
        </w:rPr>
      </w:pPr>
    </w:p>
    <w:p>
      <w:pPr>
        <w:pStyle w:val="3"/>
        <w:kinsoku w:val="0"/>
        <w:topLinePunct/>
        <w:autoSpaceDE w:val="0"/>
        <w:autoSpaceDN w:val="0"/>
        <w:snapToGrid w:val="0"/>
        <w:spacing w:line="500" w:lineRule="exact"/>
        <w:ind w:right="210" w:firstLine="0" w:firstLineChars="0"/>
        <w:rPr>
          <w:rFonts w:ascii="宋体" w:hAnsi="宋体"/>
          <w:b/>
          <w:color w:val="000000"/>
        </w:rPr>
      </w:pPr>
      <w:r>
        <w:rPr>
          <w:rFonts w:hint="eastAsia" w:ascii="宋体" w:hAnsi="宋体"/>
          <w:b/>
          <w:color w:val="000000"/>
        </w:rPr>
        <w:t>附件五：</w:t>
      </w:r>
    </w:p>
    <w:p>
      <w:pPr>
        <w:pStyle w:val="3"/>
        <w:kinsoku w:val="0"/>
        <w:topLinePunct/>
        <w:autoSpaceDE w:val="0"/>
        <w:autoSpaceDN w:val="0"/>
        <w:snapToGrid w:val="0"/>
        <w:spacing w:line="500" w:lineRule="exact"/>
        <w:ind w:left="-101" w:leftChars="-335" w:right="210" w:hanging="602" w:hangingChars="251"/>
        <w:jc w:val="center"/>
        <w:rPr>
          <w:rFonts w:ascii="宋体" w:hAnsi="宋体"/>
          <w:b/>
          <w:color w:val="000000"/>
        </w:rPr>
      </w:pPr>
      <w:r>
        <w:rPr>
          <w:rFonts w:hint="eastAsia" w:ascii="宋体" w:hAnsi="宋体"/>
          <w:b/>
          <w:color w:val="000000"/>
        </w:rPr>
        <w:t>法人代表授权书</w:t>
      </w:r>
    </w:p>
    <w:p>
      <w:pPr>
        <w:pStyle w:val="3"/>
        <w:kinsoku w:val="0"/>
        <w:topLinePunct/>
        <w:autoSpaceDE w:val="0"/>
        <w:autoSpaceDN w:val="0"/>
        <w:snapToGrid w:val="0"/>
        <w:spacing w:line="500" w:lineRule="exact"/>
        <w:ind w:right="210" w:firstLine="482"/>
        <w:rPr>
          <w:rFonts w:ascii="宋体" w:hAnsi="宋体"/>
          <w:color w:val="000000"/>
        </w:rPr>
      </w:pPr>
      <w:r>
        <w:rPr>
          <w:rFonts w:hint="eastAsia" w:ascii="宋体" w:hAnsi="宋体"/>
          <w:b/>
          <w:color w:val="000000"/>
        </w:rPr>
        <w:t>南通职业大学</w:t>
      </w:r>
      <w:r>
        <w:rPr>
          <w:rFonts w:hint="eastAsia" w:ascii="宋体" w:hAnsi="宋体"/>
          <w:color w:val="000000"/>
        </w:rPr>
        <w:t>：</w:t>
      </w:r>
    </w:p>
    <w:p>
      <w:pPr>
        <w:pStyle w:val="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兹委托</w:t>
      </w:r>
      <w:r>
        <w:rPr>
          <w:rFonts w:ascii="宋体" w:hAnsi="宋体"/>
          <w:color w:val="000000"/>
          <w:u w:val="single"/>
        </w:rPr>
        <w:t xml:space="preserve">      </w:t>
      </w:r>
      <w:r>
        <w:rPr>
          <w:rFonts w:hint="eastAsia" w:ascii="宋体" w:hAnsi="宋体"/>
          <w:color w:val="000000"/>
        </w:rPr>
        <w:t>参加贵单位组织的</w:t>
      </w:r>
      <w:r>
        <w:rPr>
          <w:rFonts w:ascii="宋体" w:hAnsi="宋体"/>
          <w:color w:val="000000"/>
          <w:u w:val="single"/>
        </w:rPr>
        <w:t xml:space="preserve">           </w:t>
      </w:r>
      <w:r>
        <w:rPr>
          <w:rFonts w:hint="eastAsia" w:ascii="宋体" w:hAnsi="宋体"/>
          <w:color w:val="000000"/>
        </w:rPr>
        <w:t>招标活动，全权代表我单位处理有关事宜。</w:t>
      </w: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000000"/>
        </w:rPr>
        <w:t>全权代表情况：</w:t>
      </w: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000000"/>
        </w:rPr>
        <w:t>姓名：</w:t>
      </w:r>
      <w:r>
        <w:rPr>
          <w:rFonts w:ascii="宋体" w:hAnsi="宋体"/>
          <w:color w:val="000000"/>
        </w:rPr>
        <w:t xml:space="preserve">        </w:t>
      </w:r>
      <w:r>
        <w:rPr>
          <w:rFonts w:hint="eastAsia" w:ascii="宋体" w:hAnsi="宋体"/>
          <w:color w:val="000000"/>
        </w:rPr>
        <w:t>性别：</w:t>
      </w:r>
      <w:r>
        <w:rPr>
          <w:rFonts w:ascii="宋体" w:hAnsi="宋体"/>
          <w:color w:val="000000"/>
        </w:rPr>
        <w:t xml:space="preserve">      </w:t>
      </w:r>
      <w:r>
        <w:rPr>
          <w:rFonts w:hint="eastAsia" w:ascii="宋体" w:hAnsi="宋体"/>
          <w:color w:val="000000"/>
        </w:rPr>
        <w:t>年龄：</w:t>
      </w:r>
      <w:r>
        <w:rPr>
          <w:rFonts w:ascii="宋体" w:hAnsi="宋体"/>
          <w:color w:val="000000"/>
        </w:rPr>
        <w:t xml:space="preserve">     </w:t>
      </w:r>
      <w:r>
        <w:rPr>
          <w:rFonts w:hint="eastAsia" w:ascii="宋体" w:hAnsi="宋体"/>
          <w:color w:val="000000"/>
        </w:rPr>
        <w:t>职务：</w:t>
      </w: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000000"/>
        </w:rPr>
        <w:t>身份证号码：</w:t>
      </w: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000000"/>
        </w:rPr>
        <w:t>详细通讯地址：</w:t>
      </w: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000000"/>
        </w:rPr>
        <w:t>电话</w:t>
      </w:r>
      <w:r>
        <w:rPr>
          <w:rFonts w:ascii="宋体" w:hAnsi="宋体"/>
          <w:color w:val="000000"/>
        </w:rPr>
        <w:t>/</w:t>
      </w:r>
      <w:r>
        <w:rPr>
          <w:rFonts w:hint="eastAsia" w:ascii="宋体" w:hAnsi="宋体"/>
          <w:color w:val="000000"/>
        </w:rPr>
        <w:t>手机：</w:t>
      </w:r>
      <w:r>
        <w:rPr>
          <w:rFonts w:ascii="宋体" w:hAnsi="宋体"/>
          <w:color w:val="000000"/>
        </w:rPr>
        <w:t xml:space="preserve">                       </w:t>
      </w:r>
      <w:r>
        <w:rPr>
          <w:rFonts w:hint="eastAsia" w:ascii="宋体" w:hAnsi="宋体"/>
          <w:color w:val="000000"/>
        </w:rPr>
        <w:t>传真：</w:t>
      </w: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000000"/>
        </w:rPr>
        <w:t>邮政编码：</w:t>
      </w:r>
    </w:p>
    <w:p>
      <w:pPr>
        <w:pStyle w:val="3"/>
        <w:kinsoku w:val="0"/>
        <w:topLinePunct/>
        <w:autoSpaceDE w:val="0"/>
        <w:autoSpaceDN w:val="0"/>
        <w:snapToGrid w:val="0"/>
        <w:spacing w:line="500" w:lineRule="exact"/>
        <w:ind w:left="705" w:right="210" w:firstLine="480"/>
        <w:rPr>
          <w:rFonts w:ascii="宋体" w:hAnsi="宋体"/>
          <w:color w:val="000000"/>
        </w:rPr>
      </w:pP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000000"/>
        </w:rPr>
        <w:t>单位名称（公章）</w:t>
      </w:r>
      <w:r>
        <w:rPr>
          <w:rFonts w:ascii="宋体" w:hAnsi="宋体"/>
          <w:color w:val="000000"/>
        </w:rPr>
        <w:t xml:space="preserve">                   </w:t>
      </w:r>
      <w:r>
        <w:rPr>
          <w:rFonts w:hint="eastAsia" w:ascii="宋体" w:hAnsi="宋体"/>
          <w:color w:val="000000"/>
        </w:rPr>
        <w:t>法定代表人（签字）</w:t>
      </w:r>
    </w:p>
    <w:p>
      <w:pPr>
        <w:pStyle w:val="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000000"/>
        </w:rPr>
        <w:t>（说明：法定代表人参加投标，不用此委托书）</w:t>
      </w:r>
    </w:p>
    <w:p>
      <w:pPr>
        <w:pStyle w:val="3"/>
        <w:kinsoku w:val="0"/>
        <w:topLinePunct/>
        <w:autoSpaceDE w:val="0"/>
        <w:autoSpaceDN w:val="0"/>
        <w:snapToGrid w:val="0"/>
        <w:spacing w:line="500" w:lineRule="exact"/>
        <w:ind w:left="705" w:right="210" w:firstLine="480"/>
        <w:rPr>
          <w:rFonts w:ascii="宋体" w:hAnsi="宋体"/>
          <w:color w:val="000000"/>
        </w:rPr>
      </w:pPr>
    </w:p>
    <w:p>
      <w:pPr>
        <w:pStyle w:val="3"/>
        <w:kinsoku w:val="0"/>
        <w:topLinePunct/>
        <w:autoSpaceDE w:val="0"/>
        <w:autoSpaceDN w:val="0"/>
        <w:snapToGrid w:val="0"/>
        <w:spacing w:line="500" w:lineRule="exact"/>
        <w:ind w:left="705" w:right="210" w:firstLine="480"/>
        <w:rPr>
          <w:rFonts w:ascii="宋体" w:hAnsi="宋体"/>
          <w:color w:val="000000"/>
        </w:rPr>
      </w:pPr>
      <w:r>
        <w:rPr>
          <w:rFonts w:hint="eastAsia" w:ascii="宋体" w:hAnsi="宋体"/>
          <w:color w:val="FF0000"/>
        </w:rPr>
        <w:t>（投标人身份证复印件）</w:t>
      </w:r>
    </w:p>
    <w:p>
      <w:pPr>
        <w:pStyle w:val="3"/>
        <w:kinsoku w:val="0"/>
        <w:topLinePunct/>
        <w:autoSpaceDE w:val="0"/>
        <w:autoSpaceDN w:val="0"/>
        <w:snapToGrid w:val="0"/>
        <w:spacing w:line="500" w:lineRule="exact"/>
        <w:ind w:left="-3" w:leftChars="-269" w:right="210" w:hanging="561" w:hangingChars="234"/>
        <w:rPr>
          <w:rFonts w:ascii="宋体" w:hAnsi="宋体"/>
          <w:b/>
          <w:color w:val="000000"/>
        </w:rPr>
      </w:pPr>
      <w:r>
        <w:rPr>
          <w:rFonts w:ascii="宋体" w:hAnsi="宋体"/>
          <w:b/>
          <w:color w:val="000000"/>
        </w:rPr>
        <w:t xml:space="preserve">      </w:t>
      </w:r>
      <w:r>
        <w:rPr>
          <w:rFonts w:hint="eastAsia" w:ascii="宋体" w:hAnsi="宋体"/>
          <w:b/>
          <w:color w:val="000000"/>
        </w:rPr>
        <w:t>附件六：</w:t>
      </w:r>
    </w:p>
    <w:p>
      <w:pPr>
        <w:pStyle w:val="3"/>
        <w:kinsoku w:val="0"/>
        <w:topLinePunct/>
        <w:autoSpaceDE w:val="0"/>
        <w:autoSpaceDN w:val="0"/>
        <w:snapToGrid w:val="0"/>
        <w:spacing w:line="500" w:lineRule="exact"/>
        <w:ind w:right="210" w:firstLine="482"/>
        <w:jc w:val="center"/>
        <w:rPr>
          <w:rFonts w:ascii="宋体" w:hAnsi="宋体"/>
          <w:b/>
          <w:color w:val="000000"/>
        </w:rPr>
      </w:pPr>
      <w:r>
        <w:rPr>
          <w:rFonts w:hint="eastAsia" w:ascii="宋体" w:hAnsi="宋体"/>
          <w:b/>
          <w:color w:val="000000"/>
        </w:rPr>
        <w:t>厂家授权书（或代理证书）</w:t>
      </w:r>
    </w:p>
    <w:p>
      <w:pPr>
        <w:pStyle w:val="3"/>
        <w:kinsoku w:val="0"/>
        <w:topLinePunct/>
        <w:autoSpaceDE w:val="0"/>
        <w:autoSpaceDN w:val="0"/>
        <w:snapToGrid w:val="0"/>
        <w:spacing w:line="500" w:lineRule="exact"/>
        <w:ind w:right="210" w:firstLine="480"/>
        <w:rPr>
          <w:rFonts w:ascii="宋体" w:hAnsi="宋体"/>
          <w:color w:val="000000"/>
        </w:rPr>
      </w:pPr>
    </w:p>
    <w:p>
      <w:pPr>
        <w:pStyle w:val="3"/>
        <w:kinsoku w:val="0"/>
        <w:topLinePunct/>
        <w:autoSpaceDE w:val="0"/>
        <w:autoSpaceDN w:val="0"/>
        <w:snapToGrid w:val="0"/>
        <w:spacing w:line="500" w:lineRule="exact"/>
        <w:ind w:right="210" w:firstLine="480"/>
        <w:rPr>
          <w:rFonts w:ascii="宋体" w:hAnsi="宋体"/>
          <w:color w:val="000000"/>
        </w:rPr>
      </w:pPr>
      <w:r>
        <w:rPr>
          <w:rFonts w:hint="eastAsia" w:ascii="宋体" w:hAnsi="宋体"/>
          <w:color w:val="000000"/>
        </w:rPr>
        <w:t>南通职业大学：</w:t>
      </w:r>
    </w:p>
    <w:p>
      <w:pPr>
        <w:pStyle w:val="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作为设在</w:t>
      </w:r>
      <w:r>
        <w:rPr>
          <w:rFonts w:ascii="宋体" w:hAnsi="宋体"/>
          <w:color w:val="000000"/>
          <w:u w:val="single"/>
        </w:rPr>
        <w:t xml:space="preserve">             </w:t>
      </w:r>
      <w:r>
        <w:rPr>
          <w:rFonts w:hint="eastAsia" w:ascii="宋体" w:hAnsi="宋体"/>
          <w:color w:val="000000"/>
        </w:rPr>
        <w:t>（制造厂家地址）的制造</w:t>
      </w:r>
      <w:r>
        <w:rPr>
          <w:rFonts w:ascii="宋体" w:hAnsi="宋体"/>
          <w:color w:val="000000"/>
        </w:rPr>
        <w:t>/</w:t>
      </w:r>
      <w:r>
        <w:rPr>
          <w:rFonts w:hint="eastAsia" w:ascii="宋体" w:hAnsi="宋体"/>
          <w:color w:val="000000"/>
        </w:rPr>
        <w:t>生产</w:t>
      </w:r>
      <w:r>
        <w:rPr>
          <w:rFonts w:ascii="宋体" w:hAnsi="宋体"/>
          <w:color w:val="000000"/>
        </w:rPr>
        <w:t xml:space="preserve">           </w:t>
      </w:r>
      <w:r>
        <w:rPr>
          <w:rFonts w:hint="eastAsia" w:ascii="宋体" w:hAnsi="宋体"/>
          <w:color w:val="000000"/>
        </w:rPr>
        <w:t>（设备名称和</w:t>
      </w:r>
      <w:r>
        <w:rPr>
          <w:rFonts w:ascii="宋体" w:hAnsi="宋体"/>
          <w:color w:val="000000"/>
        </w:rPr>
        <w:t>/</w:t>
      </w:r>
      <w:r>
        <w:rPr>
          <w:rFonts w:hint="eastAsia" w:ascii="宋体" w:hAnsi="宋体"/>
          <w:color w:val="000000"/>
        </w:rPr>
        <w:t>或描述）的</w:t>
      </w:r>
      <w:r>
        <w:rPr>
          <w:rFonts w:ascii="宋体" w:hAnsi="宋体"/>
          <w:color w:val="000000"/>
          <w:u w:val="single"/>
        </w:rPr>
        <w:t xml:space="preserve">                </w:t>
      </w:r>
      <w:r>
        <w:rPr>
          <w:rFonts w:hint="eastAsia" w:ascii="宋体" w:hAnsi="宋体"/>
          <w:color w:val="000000"/>
        </w:rPr>
        <w:t>（制造厂家名称）在此以制造厂的名义授权</w:t>
      </w:r>
      <w:r>
        <w:rPr>
          <w:rFonts w:ascii="宋体" w:hAnsi="宋体"/>
          <w:color w:val="000000"/>
          <w:u w:val="single"/>
        </w:rPr>
        <w:t xml:space="preserve">                 </w:t>
      </w:r>
      <w:r>
        <w:rPr>
          <w:rFonts w:hint="eastAsia" w:ascii="宋体" w:hAnsi="宋体"/>
          <w:color w:val="000000"/>
        </w:rPr>
        <w:t>（代理公司名称和地址）用我厂制造的上述设备就南通职业大学采购</w:t>
      </w:r>
      <w:r>
        <w:rPr>
          <w:rFonts w:ascii="宋体" w:hAnsi="宋体"/>
          <w:color w:val="000000"/>
        </w:rPr>
        <w:t xml:space="preserve"> </w:t>
      </w:r>
      <w:r>
        <w:rPr>
          <w:rFonts w:ascii="宋体" w:hAnsi="宋体"/>
          <w:color w:val="000000"/>
          <w:u w:val="single"/>
        </w:rPr>
        <w:t xml:space="preserve">              </w:t>
      </w:r>
      <w:r>
        <w:rPr>
          <w:rFonts w:hint="eastAsia" w:ascii="宋体" w:hAnsi="宋体"/>
          <w:color w:val="000000"/>
        </w:rPr>
        <w:t>（项目名或招标文件编号）招标中递交投标文件并进行后续的合同谈判和签署合同。</w:t>
      </w:r>
    </w:p>
    <w:p>
      <w:pPr>
        <w:pStyle w:val="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我们在此保证以竞谈合作人来约束自己，并为上述公司就此次竞谈而提交的设备承担全部质量保证。</w:t>
      </w:r>
    </w:p>
    <w:p>
      <w:pPr>
        <w:pStyle w:val="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我方于</w:t>
      </w: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日签署本文，以此为证。</w:t>
      </w:r>
    </w:p>
    <w:p>
      <w:pPr>
        <w:pStyle w:val="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代理公司名称：</w:t>
      </w:r>
    </w:p>
    <w:p>
      <w:pPr>
        <w:pStyle w:val="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出具授权书的制造厂家名称：</w:t>
      </w:r>
    </w:p>
    <w:p>
      <w:pPr>
        <w:pStyle w:val="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（制造厂授权代表签字）</w:t>
      </w:r>
      <w:r>
        <w:rPr>
          <w:rFonts w:ascii="宋体" w:hAnsi="宋体"/>
          <w:color w:val="000000"/>
        </w:rPr>
        <w:t xml:space="preserve">     </w:t>
      </w:r>
      <w:r>
        <w:rPr>
          <w:rFonts w:hint="eastAsia" w:ascii="宋体" w:hAnsi="宋体"/>
          <w:color w:val="000000"/>
        </w:rPr>
        <w:t>（代理公司法定代表签字）</w:t>
      </w:r>
    </w:p>
    <w:p>
      <w:pPr>
        <w:pStyle w:val="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姓名：</w:t>
      </w:r>
      <w:r>
        <w:rPr>
          <w:rFonts w:ascii="宋体" w:hAnsi="宋体"/>
          <w:color w:val="000000"/>
        </w:rPr>
        <w:t xml:space="preserve">                       </w:t>
      </w:r>
      <w:r>
        <w:rPr>
          <w:rFonts w:hint="eastAsia" w:ascii="宋体" w:hAnsi="宋体"/>
          <w:color w:val="000000"/>
        </w:rPr>
        <w:t>姓名：</w:t>
      </w:r>
    </w:p>
    <w:p>
      <w:pPr>
        <w:pStyle w:val="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职务：</w:t>
      </w:r>
      <w:r>
        <w:rPr>
          <w:rFonts w:ascii="宋体" w:hAnsi="宋体"/>
          <w:color w:val="000000"/>
        </w:rPr>
        <w:t xml:space="preserve">                       </w:t>
      </w:r>
      <w:r>
        <w:rPr>
          <w:rFonts w:hint="eastAsia" w:ascii="宋体" w:hAnsi="宋体"/>
          <w:color w:val="000000"/>
        </w:rPr>
        <w:t>职务：</w:t>
      </w:r>
    </w:p>
    <w:p>
      <w:pPr>
        <w:pStyle w:val="3"/>
        <w:kinsoku w:val="0"/>
        <w:topLinePunct/>
        <w:autoSpaceDE w:val="0"/>
        <w:autoSpaceDN w:val="0"/>
        <w:snapToGrid w:val="0"/>
        <w:spacing w:line="500" w:lineRule="exact"/>
        <w:ind w:left="705" w:right="210" w:firstLine="960" w:firstLineChars="400"/>
        <w:rPr>
          <w:rFonts w:ascii="宋体" w:hAnsi="宋体"/>
          <w:color w:val="000000"/>
        </w:rPr>
      </w:pPr>
      <w:r>
        <w:rPr>
          <w:rFonts w:hint="eastAsia" w:ascii="宋体" w:hAnsi="宋体"/>
          <w:color w:val="000000"/>
        </w:rPr>
        <w:t>公章：</w:t>
      </w:r>
      <w:r>
        <w:rPr>
          <w:rFonts w:ascii="宋体" w:hAnsi="宋体"/>
          <w:color w:val="000000"/>
        </w:rPr>
        <w:t xml:space="preserve">                       </w:t>
      </w:r>
      <w:r>
        <w:rPr>
          <w:rFonts w:hint="eastAsia" w:ascii="宋体" w:hAnsi="宋体"/>
          <w:color w:val="000000"/>
        </w:rPr>
        <w:t>公章</w:t>
      </w:r>
    </w:p>
    <w:p>
      <w:pPr>
        <w:pStyle w:val="3"/>
        <w:kinsoku w:val="0"/>
        <w:topLinePunct/>
        <w:autoSpaceDE w:val="0"/>
        <w:autoSpaceDN w:val="0"/>
        <w:snapToGrid w:val="0"/>
        <w:spacing w:line="500" w:lineRule="exact"/>
        <w:ind w:left="705" w:right="210" w:firstLine="960" w:firstLineChars="400"/>
        <w:rPr>
          <w:rFonts w:ascii="宋体" w:hAnsi="宋体"/>
          <w:color w:val="000000"/>
        </w:rPr>
      </w:pPr>
      <w:r>
        <w:rPr>
          <w:rFonts w:hint="eastAsia" w:ascii="宋体" w:hAnsi="宋体"/>
          <w:color w:val="000000"/>
        </w:rPr>
        <w:t>日期：</w:t>
      </w:r>
      <w:r>
        <w:rPr>
          <w:rFonts w:ascii="宋体" w:hAnsi="宋体"/>
          <w:color w:val="000000"/>
        </w:rPr>
        <w:t xml:space="preserve">                       </w:t>
      </w:r>
      <w:r>
        <w:rPr>
          <w:rFonts w:hint="eastAsia" w:ascii="宋体" w:hAnsi="宋体"/>
          <w:color w:val="000000"/>
        </w:rPr>
        <w:t>日期：</w:t>
      </w:r>
    </w:p>
    <w:p>
      <w:pPr>
        <w:tabs>
          <w:tab w:val="left" w:pos="8565"/>
        </w:tabs>
        <w:spacing w:before="40" w:after="40" w:line="500" w:lineRule="exact"/>
        <w:rPr>
          <w:rFonts w:ascii="宋体" w:hAnsi="宋体"/>
          <w:color w:val="000000"/>
          <w:sz w:val="24"/>
        </w:rPr>
      </w:pPr>
      <w:r>
        <w:rPr>
          <w:rFonts w:ascii="宋体" w:hAnsi="宋体"/>
          <w:color w:val="000000"/>
          <w:sz w:val="24"/>
        </w:rPr>
        <w:tab/>
      </w:r>
    </w:p>
    <w:p>
      <w:pPr>
        <w:pStyle w:val="6"/>
        <w:spacing w:before="0" w:beforeAutospacing="0" w:after="0" w:afterAutospacing="0" w:line="500" w:lineRule="exact"/>
        <w:rPr>
          <w:rFonts w:ascii="宋体" w:hAnsi="宋体"/>
          <w:color w:val="000000"/>
        </w:rPr>
      </w:pPr>
    </w:p>
    <w:sectPr>
      <w:headerReference r:id="rId4" w:type="default"/>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D05"/>
    <w:multiLevelType w:val="multilevel"/>
    <w:tmpl w:val="142E6D05"/>
    <w:lvl w:ilvl="0" w:tentative="0">
      <w:start w:val="1"/>
      <w:numFmt w:val="decimal"/>
      <w:lvlText w:val="%1."/>
      <w:lvlJc w:val="left"/>
      <w:pPr>
        <w:ind w:left="890" w:hanging="420"/>
      </w:pPr>
      <w:rPr>
        <w:rFonts w:cs="Times New Roman"/>
      </w:rPr>
    </w:lvl>
    <w:lvl w:ilvl="1" w:tentative="0">
      <w:start w:val="1"/>
      <w:numFmt w:val="lowerLetter"/>
      <w:lvlText w:val="%2)"/>
      <w:lvlJc w:val="left"/>
      <w:pPr>
        <w:ind w:left="1310" w:hanging="420"/>
      </w:pPr>
      <w:rPr>
        <w:rFonts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1">
    <w:nsid w:val="73362A3D"/>
    <w:multiLevelType w:val="multilevel"/>
    <w:tmpl w:val="73362A3D"/>
    <w:lvl w:ilvl="0" w:tentative="0">
      <w:start w:val="1"/>
      <w:numFmt w:val="decimal"/>
      <w:lvlText w:val="%1."/>
      <w:lvlJc w:val="left"/>
      <w:pPr>
        <w:ind w:left="1128" w:hanging="420"/>
      </w:pPr>
      <w:rPr>
        <w:rFonts w:cs="Times New Roman"/>
      </w:rPr>
    </w:lvl>
    <w:lvl w:ilvl="1" w:tentative="0">
      <w:start w:val="1"/>
      <w:numFmt w:val="lowerLetter"/>
      <w:lvlText w:val="%2)"/>
      <w:lvlJc w:val="left"/>
      <w:pPr>
        <w:ind w:left="1548" w:hanging="420"/>
      </w:pPr>
      <w:rPr>
        <w:rFonts w:cs="Times New Roman"/>
      </w:rPr>
    </w:lvl>
    <w:lvl w:ilvl="2" w:tentative="0">
      <w:start w:val="1"/>
      <w:numFmt w:val="lowerRoman"/>
      <w:lvlText w:val="%3."/>
      <w:lvlJc w:val="right"/>
      <w:pPr>
        <w:ind w:left="1968" w:hanging="420"/>
      </w:pPr>
      <w:rPr>
        <w:rFonts w:cs="Times New Roman"/>
      </w:rPr>
    </w:lvl>
    <w:lvl w:ilvl="3" w:tentative="0">
      <w:start w:val="1"/>
      <w:numFmt w:val="decimal"/>
      <w:lvlText w:val="%4."/>
      <w:lvlJc w:val="left"/>
      <w:pPr>
        <w:ind w:left="2388" w:hanging="420"/>
      </w:pPr>
      <w:rPr>
        <w:rFonts w:cs="Times New Roman"/>
      </w:rPr>
    </w:lvl>
    <w:lvl w:ilvl="4" w:tentative="0">
      <w:start w:val="1"/>
      <w:numFmt w:val="lowerLetter"/>
      <w:lvlText w:val="%5)"/>
      <w:lvlJc w:val="left"/>
      <w:pPr>
        <w:ind w:left="2808" w:hanging="420"/>
      </w:pPr>
      <w:rPr>
        <w:rFonts w:cs="Times New Roman"/>
      </w:rPr>
    </w:lvl>
    <w:lvl w:ilvl="5" w:tentative="0">
      <w:start w:val="1"/>
      <w:numFmt w:val="lowerRoman"/>
      <w:lvlText w:val="%6."/>
      <w:lvlJc w:val="right"/>
      <w:pPr>
        <w:ind w:left="3228" w:hanging="420"/>
      </w:pPr>
      <w:rPr>
        <w:rFonts w:cs="Times New Roman"/>
      </w:rPr>
    </w:lvl>
    <w:lvl w:ilvl="6" w:tentative="0">
      <w:start w:val="1"/>
      <w:numFmt w:val="decimal"/>
      <w:lvlText w:val="%7."/>
      <w:lvlJc w:val="left"/>
      <w:pPr>
        <w:ind w:left="3648" w:hanging="420"/>
      </w:pPr>
      <w:rPr>
        <w:rFonts w:cs="Times New Roman"/>
      </w:rPr>
    </w:lvl>
    <w:lvl w:ilvl="7" w:tentative="0">
      <w:start w:val="1"/>
      <w:numFmt w:val="lowerLetter"/>
      <w:lvlText w:val="%8)"/>
      <w:lvlJc w:val="left"/>
      <w:pPr>
        <w:ind w:left="4068" w:hanging="420"/>
      </w:pPr>
      <w:rPr>
        <w:rFonts w:cs="Times New Roman"/>
      </w:rPr>
    </w:lvl>
    <w:lvl w:ilvl="8" w:tentative="0">
      <w:start w:val="1"/>
      <w:numFmt w:val="lowerRoman"/>
      <w:lvlText w:val="%9."/>
      <w:lvlJc w:val="right"/>
      <w:pPr>
        <w:ind w:left="4488" w:hanging="420"/>
      </w:pPr>
      <w:rPr>
        <w:rFonts w:cs="Times New Roman"/>
      </w:rPr>
    </w:lvl>
  </w:abstractNum>
  <w:abstractNum w:abstractNumId="2">
    <w:nsid w:val="7E432D8D"/>
    <w:multiLevelType w:val="multilevel"/>
    <w:tmpl w:val="7E432D8D"/>
    <w:lvl w:ilvl="0" w:tentative="0">
      <w:start w:val="1"/>
      <w:numFmt w:val="decimal"/>
      <w:lvlText w:val="（%1）"/>
      <w:lvlJc w:val="left"/>
      <w:pPr>
        <w:ind w:left="890" w:hanging="420"/>
      </w:pPr>
      <w:rPr>
        <w:rFonts w:hint="eastAsia" w:cs="Times New Roman"/>
      </w:rPr>
    </w:lvl>
    <w:lvl w:ilvl="1" w:tentative="0">
      <w:start w:val="1"/>
      <w:numFmt w:val="lowerLetter"/>
      <w:lvlText w:val="%2)"/>
      <w:lvlJc w:val="left"/>
      <w:pPr>
        <w:ind w:left="1310" w:hanging="420"/>
      </w:pPr>
      <w:rPr>
        <w:rFonts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B3"/>
    <w:rsid w:val="00002A27"/>
    <w:rsid w:val="000068B2"/>
    <w:rsid w:val="000076B4"/>
    <w:rsid w:val="0001480E"/>
    <w:rsid w:val="00016143"/>
    <w:rsid w:val="00020095"/>
    <w:rsid w:val="00020306"/>
    <w:rsid w:val="00020880"/>
    <w:rsid w:val="0002257A"/>
    <w:rsid w:val="0002518F"/>
    <w:rsid w:val="0002659F"/>
    <w:rsid w:val="00026A87"/>
    <w:rsid w:val="00030118"/>
    <w:rsid w:val="00030DE4"/>
    <w:rsid w:val="00031150"/>
    <w:rsid w:val="00032BE5"/>
    <w:rsid w:val="0003746B"/>
    <w:rsid w:val="00037588"/>
    <w:rsid w:val="00040794"/>
    <w:rsid w:val="00043687"/>
    <w:rsid w:val="00043CCF"/>
    <w:rsid w:val="000459F2"/>
    <w:rsid w:val="00045B6F"/>
    <w:rsid w:val="000461A2"/>
    <w:rsid w:val="00046972"/>
    <w:rsid w:val="000502A4"/>
    <w:rsid w:val="000515B2"/>
    <w:rsid w:val="00052541"/>
    <w:rsid w:val="0005426C"/>
    <w:rsid w:val="0005447B"/>
    <w:rsid w:val="00055B1F"/>
    <w:rsid w:val="00056B14"/>
    <w:rsid w:val="00061E3A"/>
    <w:rsid w:val="00062167"/>
    <w:rsid w:val="00063EA0"/>
    <w:rsid w:val="00064C5D"/>
    <w:rsid w:val="00065649"/>
    <w:rsid w:val="0007195B"/>
    <w:rsid w:val="0007527B"/>
    <w:rsid w:val="00075FB1"/>
    <w:rsid w:val="00080B7D"/>
    <w:rsid w:val="00083747"/>
    <w:rsid w:val="000909A1"/>
    <w:rsid w:val="00090BCD"/>
    <w:rsid w:val="00091495"/>
    <w:rsid w:val="00096203"/>
    <w:rsid w:val="000A0B74"/>
    <w:rsid w:val="000A4C51"/>
    <w:rsid w:val="000B30D0"/>
    <w:rsid w:val="000B387D"/>
    <w:rsid w:val="000B3AA4"/>
    <w:rsid w:val="000B543E"/>
    <w:rsid w:val="000B5EA5"/>
    <w:rsid w:val="000C01EC"/>
    <w:rsid w:val="000C64BE"/>
    <w:rsid w:val="000C7DA1"/>
    <w:rsid w:val="000D313D"/>
    <w:rsid w:val="000D79C5"/>
    <w:rsid w:val="000E3B23"/>
    <w:rsid w:val="000E64CF"/>
    <w:rsid w:val="000E76F6"/>
    <w:rsid w:val="000F3788"/>
    <w:rsid w:val="000F71BE"/>
    <w:rsid w:val="00100857"/>
    <w:rsid w:val="00101023"/>
    <w:rsid w:val="00104B67"/>
    <w:rsid w:val="001072BD"/>
    <w:rsid w:val="00115CA1"/>
    <w:rsid w:val="00120CC5"/>
    <w:rsid w:val="001218CD"/>
    <w:rsid w:val="00122447"/>
    <w:rsid w:val="00122B31"/>
    <w:rsid w:val="00123F59"/>
    <w:rsid w:val="00124EEC"/>
    <w:rsid w:val="00131805"/>
    <w:rsid w:val="00137FD9"/>
    <w:rsid w:val="0014223E"/>
    <w:rsid w:val="00143FD1"/>
    <w:rsid w:val="00145D56"/>
    <w:rsid w:val="00146986"/>
    <w:rsid w:val="001500B7"/>
    <w:rsid w:val="00153219"/>
    <w:rsid w:val="00153458"/>
    <w:rsid w:val="001563B7"/>
    <w:rsid w:val="00156F39"/>
    <w:rsid w:val="001614ED"/>
    <w:rsid w:val="0017012E"/>
    <w:rsid w:val="00171082"/>
    <w:rsid w:val="00171CFD"/>
    <w:rsid w:val="00172A27"/>
    <w:rsid w:val="00172D70"/>
    <w:rsid w:val="001733C0"/>
    <w:rsid w:val="001743BA"/>
    <w:rsid w:val="0017618E"/>
    <w:rsid w:val="0018073F"/>
    <w:rsid w:val="00192226"/>
    <w:rsid w:val="001949BC"/>
    <w:rsid w:val="001960A4"/>
    <w:rsid w:val="001A1AFB"/>
    <w:rsid w:val="001A1D7C"/>
    <w:rsid w:val="001A288C"/>
    <w:rsid w:val="001A3316"/>
    <w:rsid w:val="001A340C"/>
    <w:rsid w:val="001A5A72"/>
    <w:rsid w:val="001B1D54"/>
    <w:rsid w:val="001B53FA"/>
    <w:rsid w:val="001B5E27"/>
    <w:rsid w:val="001C6EB4"/>
    <w:rsid w:val="001D104A"/>
    <w:rsid w:val="001D2365"/>
    <w:rsid w:val="001D4161"/>
    <w:rsid w:val="001D5760"/>
    <w:rsid w:val="001D5852"/>
    <w:rsid w:val="001E0ED7"/>
    <w:rsid w:val="001E65E3"/>
    <w:rsid w:val="001F3CFD"/>
    <w:rsid w:val="00202659"/>
    <w:rsid w:val="0020786E"/>
    <w:rsid w:val="00207F41"/>
    <w:rsid w:val="00210E12"/>
    <w:rsid w:val="00212864"/>
    <w:rsid w:val="00214E69"/>
    <w:rsid w:val="002161C3"/>
    <w:rsid w:val="0021686E"/>
    <w:rsid w:val="0022133D"/>
    <w:rsid w:val="002217CF"/>
    <w:rsid w:val="00231662"/>
    <w:rsid w:val="00231D0F"/>
    <w:rsid w:val="0023219A"/>
    <w:rsid w:val="00232D33"/>
    <w:rsid w:val="00232ED8"/>
    <w:rsid w:val="00232F07"/>
    <w:rsid w:val="00234070"/>
    <w:rsid w:val="002405B4"/>
    <w:rsid w:val="00242134"/>
    <w:rsid w:val="00242F5E"/>
    <w:rsid w:val="0024348A"/>
    <w:rsid w:val="00245FC0"/>
    <w:rsid w:val="00250035"/>
    <w:rsid w:val="002526A4"/>
    <w:rsid w:val="002529CC"/>
    <w:rsid w:val="0025465A"/>
    <w:rsid w:val="00254975"/>
    <w:rsid w:val="00260850"/>
    <w:rsid w:val="002624D8"/>
    <w:rsid w:val="002640BA"/>
    <w:rsid w:val="00271028"/>
    <w:rsid w:val="00272021"/>
    <w:rsid w:val="002800CC"/>
    <w:rsid w:val="00283BBC"/>
    <w:rsid w:val="002840A5"/>
    <w:rsid w:val="00296310"/>
    <w:rsid w:val="0029785C"/>
    <w:rsid w:val="002A66ED"/>
    <w:rsid w:val="002A7688"/>
    <w:rsid w:val="002B0A0C"/>
    <w:rsid w:val="002B14EE"/>
    <w:rsid w:val="002B22DA"/>
    <w:rsid w:val="002B307C"/>
    <w:rsid w:val="002B314C"/>
    <w:rsid w:val="002B3305"/>
    <w:rsid w:val="002B350F"/>
    <w:rsid w:val="002B7ABB"/>
    <w:rsid w:val="002C15D0"/>
    <w:rsid w:val="002C260B"/>
    <w:rsid w:val="002D3838"/>
    <w:rsid w:val="002D3D70"/>
    <w:rsid w:val="002E2830"/>
    <w:rsid w:val="002E2B06"/>
    <w:rsid w:val="002E5FC1"/>
    <w:rsid w:val="002F5CC5"/>
    <w:rsid w:val="00300619"/>
    <w:rsid w:val="00303121"/>
    <w:rsid w:val="00304BDB"/>
    <w:rsid w:val="00304CA6"/>
    <w:rsid w:val="003077B0"/>
    <w:rsid w:val="003107BA"/>
    <w:rsid w:val="00321890"/>
    <w:rsid w:val="003233C1"/>
    <w:rsid w:val="00327FEB"/>
    <w:rsid w:val="00330124"/>
    <w:rsid w:val="0034002F"/>
    <w:rsid w:val="003419D0"/>
    <w:rsid w:val="00351CF0"/>
    <w:rsid w:val="00352956"/>
    <w:rsid w:val="00352A65"/>
    <w:rsid w:val="003533E2"/>
    <w:rsid w:val="00355AD6"/>
    <w:rsid w:val="00362DC7"/>
    <w:rsid w:val="00364B10"/>
    <w:rsid w:val="00370C6C"/>
    <w:rsid w:val="0037111E"/>
    <w:rsid w:val="00371D76"/>
    <w:rsid w:val="0037337A"/>
    <w:rsid w:val="00382163"/>
    <w:rsid w:val="00385BF5"/>
    <w:rsid w:val="003863E8"/>
    <w:rsid w:val="00390006"/>
    <w:rsid w:val="0039270D"/>
    <w:rsid w:val="00395D9D"/>
    <w:rsid w:val="00396195"/>
    <w:rsid w:val="003961DF"/>
    <w:rsid w:val="00397989"/>
    <w:rsid w:val="003A00EE"/>
    <w:rsid w:val="003A0C75"/>
    <w:rsid w:val="003A1DFA"/>
    <w:rsid w:val="003A2840"/>
    <w:rsid w:val="003A4C0D"/>
    <w:rsid w:val="003B2CB8"/>
    <w:rsid w:val="003B2FF7"/>
    <w:rsid w:val="003B375B"/>
    <w:rsid w:val="003C0407"/>
    <w:rsid w:val="003C30C4"/>
    <w:rsid w:val="003C3798"/>
    <w:rsid w:val="003C3ADE"/>
    <w:rsid w:val="003D1C00"/>
    <w:rsid w:val="003D55B5"/>
    <w:rsid w:val="003D60A5"/>
    <w:rsid w:val="003D61A4"/>
    <w:rsid w:val="003E4599"/>
    <w:rsid w:val="003E4E9A"/>
    <w:rsid w:val="003E5230"/>
    <w:rsid w:val="003E6138"/>
    <w:rsid w:val="003E799C"/>
    <w:rsid w:val="003E7F09"/>
    <w:rsid w:val="003F0259"/>
    <w:rsid w:val="003F3963"/>
    <w:rsid w:val="003F3D74"/>
    <w:rsid w:val="00402EC1"/>
    <w:rsid w:val="00404D10"/>
    <w:rsid w:val="00412951"/>
    <w:rsid w:val="00416B8F"/>
    <w:rsid w:val="004232F2"/>
    <w:rsid w:val="00423FEB"/>
    <w:rsid w:val="00425EB5"/>
    <w:rsid w:val="00431190"/>
    <w:rsid w:val="00432E52"/>
    <w:rsid w:val="0043451D"/>
    <w:rsid w:val="00435080"/>
    <w:rsid w:val="004350AF"/>
    <w:rsid w:val="00441E53"/>
    <w:rsid w:val="004462B3"/>
    <w:rsid w:val="004473A4"/>
    <w:rsid w:val="004502A1"/>
    <w:rsid w:val="004526F6"/>
    <w:rsid w:val="00452B1F"/>
    <w:rsid w:val="00454328"/>
    <w:rsid w:val="00455088"/>
    <w:rsid w:val="00455F73"/>
    <w:rsid w:val="0045613A"/>
    <w:rsid w:val="004618BB"/>
    <w:rsid w:val="004641BA"/>
    <w:rsid w:val="00471950"/>
    <w:rsid w:val="00473672"/>
    <w:rsid w:val="00475C11"/>
    <w:rsid w:val="0048331D"/>
    <w:rsid w:val="00484676"/>
    <w:rsid w:val="004873BB"/>
    <w:rsid w:val="004904F4"/>
    <w:rsid w:val="00490D55"/>
    <w:rsid w:val="004945C3"/>
    <w:rsid w:val="00495FBE"/>
    <w:rsid w:val="00497DFB"/>
    <w:rsid w:val="004A1AAE"/>
    <w:rsid w:val="004A4F83"/>
    <w:rsid w:val="004A7DAC"/>
    <w:rsid w:val="004B1EF2"/>
    <w:rsid w:val="004C3B22"/>
    <w:rsid w:val="004C6F17"/>
    <w:rsid w:val="004D0C8A"/>
    <w:rsid w:val="004D122A"/>
    <w:rsid w:val="004D3ED0"/>
    <w:rsid w:val="004E219B"/>
    <w:rsid w:val="004E3868"/>
    <w:rsid w:val="004E4CB5"/>
    <w:rsid w:val="004E56DD"/>
    <w:rsid w:val="004E583A"/>
    <w:rsid w:val="004E6B5B"/>
    <w:rsid w:val="004F0BE2"/>
    <w:rsid w:val="004F2BB0"/>
    <w:rsid w:val="004F38D5"/>
    <w:rsid w:val="004F6AA1"/>
    <w:rsid w:val="004F7E59"/>
    <w:rsid w:val="00502104"/>
    <w:rsid w:val="00510F05"/>
    <w:rsid w:val="00512974"/>
    <w:rsid w:val="005147B6"/>
    <w:rsid w:val="005166AB"/>
    <w:rsid w:val="00516DF7"/>
    <w:rsid w:val="00525368"/>
    <w:rsid w:val="0052782B"/>
    <w:rsid w:val="0053078A"/>
    <w:rsid w:val="00531D6F"/>
    <w:rsid w:val="005333F4"/>
    <w:rsid w:val="00542B7E"/>
    <w:rsid w:val="00545567"/>
    <w:rsid w:val="00547D20"/>
    <w:rsid w:val="00550769"/>
    <w:rsid w:val="005514AB"/>
    <w:rsid w:val="00555FDA"/>
    <w:rsid w:val="00561941"/>
    <w:rsid w:val="00563AEC"/>
    <w:rsid w:val="00564620"/>
    <w:rsid w:val="0056520C"/>
    <w:rsid w:val="005667F6"/>
    <w:rsid w:val="005700C0"/>
    <w:rsid w:val="00572485"/>
    <w:rsid w:val="0057516B"/>
    <w:rsid w:val="00576E17"/>
    <w:rsid w:val="005774D5"/>
    <w:rsid w:val="00581B1D"/>
    <w:rsid w:val="00581B30"/>
    <w:rsid w:val="005827EB"/>
    <w:rsid w:val="0058438E"/>
    <w:rsid w:val="00587B00"/>
    <w:rsid w:val="00590222"/>
    <w:rsid w:val="00591E32"/>
    <w:rsid w:val="00592F06"/>
    <w:rsid w:val="00593218"/>
    <w:rsid w:val="005A3A7A"/>
    <w:rsid w:val="005A4C9A"/>
    <w:rsid w:val="005B01D1"/>
    <w:rsid w:val="005B0D95"/>
    <w:rsid w:val="005C0A3C"/>
    <w:rsid w:val="005C6C3F"/>
    <w:rsid w:val="005C6EFF"/>
    <w:rsid w:val="005C7FB9"/>
    <w:rsid w:val="005D1557"/>
    <w:rsid w:val="005D1651"/>
    <w:rsid w:val="005D19C4"/>
    <w:rsid w:val="005F32AB"/>
    <w:rsid w:val="005F464C"/>
    <w:rsid w:val="005F6599"/>
    <w:rsid w:val="006004D8"/>
    <w:rsid w:val="00600822"/>
    <w:rsid w:val="00602014"/>
    <w:rsid w:val="0060624C"/>
    <w:rsid w:val="00606BEF"/>
    <w:rsid w:val="00613B43"/>
    <w:rsid w:val="00616605"/>
    <w:rsid w:val="00622526"/>
    <w:rsid w:val="00627BF1"/>
    <w:rsid w:val="00631247"/>
    <w:rsid w:val="006364B1"/>
    <w:rsid w:val="00640921"/>
    <w:rsid w:val="006447EC"/>
    <w:rsid w:val="006466C7"/>
    <w:rsid w:val="00653AD6"/>
    <w:rsid w:val="00655E7C"/>
    <w:rsid w:val="0066112B"/>
    <w:rsid w:val="006711F9"/>
    <w:rsid w:val="00674DB3"/>
    <w:rsid w:val="00676CE8"/>
    <w:rsid w:val="0068589E"/>
    <w:rsid w:val="00686BBC"/>
    <w:rsid w:val="0068776D"/>
    <w:rsid w:val="006974C0"/>
    <w:rsid w:val="00697D36"/>
    <w:rsid w:val="006A3CBD"/>
    <w:rsid w:val="006A5DA8"/>
    <w:rsid w:val="006A735F"/>
    <w:rsid w:val="006B0450"/>
    <w:rsid w:val="006B0EBB"/>
    <w:rsid w:val="006B294B"/>
    <w:rsid w:val="006B3F7A"/>
    <w:rsid w:val="006B4040"/>
    <w:rsid w:val="006C12A8"/>
    <w:rsid w:val="006C798F"/>
    <w:rsid w:val="006D06C3"/>
    <w:rsid w:val="006D2353"/>
    <w:rsid w:val="006D5DF7"/>
    <w:rsid w:val="006D7E5F"/>
    <w:rsid w:val="006D7EEA"/>
    <w:rsid w:val="006E0644"/>
    <w:rsid w:val="006E1D35"/>
    <w:rsid w:val="006E4F22"/>
    <w:rsid w:val="006F151C"/>
    <w:rsid w:val="006F3EA3"/>
    <w:rsid w:val="006F67BB"/>
    <w:rsid w:val="0070512C"/>
    <w:rsid w:val="00706463"/>
    <w:rsid w:val="00706665"/>
    <w:rsid w:val="00706D39"/>
    <w:rsid w:val="00711AF8"/>
    <w:rsid w:val="00711FB6"/>
    <w:rsid w:val="00715B08"/>
    <w:rsid w:val="0071629A"/>
    <w:rsid w:val="00717B2D"/>
    <w:rsid w:val="0072291E"/>
    <w:rsid w:val="00727611"/>
    <w:rsid w:val="0073035C"/>
    <w:rsid w:val="0073332C"/>
    <w:rsid w:val="007345E2"/>
    <w:rsid w:val="007346F0"/>
    <w:rsid w:val="007372E6"/>
    <w:rsid w:val="00737457"/>
    <w:rsid w:val="00740AE0"/>
    <w:rsid w:val="0074339D"/>
    <w:rsid w:val="00744DC0"/>
    <w:rsid w:val="00745261"/>
    <w:rsid w:val="007514EA"/>
    <w:rsid w:val="007531E0"/>
    <w:rsid w:val="007578AC"/>
    <w:rsid w:val="00761C80"/>
    <w:rsid w:val="00762FE8"/>
    <w:rsid w:val="0076797B"/>
    <w:rsid w:val="007777FE"/>
    <w:rsid w:val="0078064B"/>
    <w:rsid w:val="00780D70"/>
    <w:rsid w:val="00786784"/>
    <w:rsid w:val="00786867"/>
    <w:rsid w:val="00790B87"/>
    <w:rsid w:val="00792229"/>
    <w:rsid w:val="007946CA"/>
    <w:rsid w:val="00796F07"/>
    <w:rsid w:val="007A0B08"/>
    <w:rsid w:val="007A5C36"/>
    <w:rsid w:val="007A61C5"/>
    <w:rsid w:val="007A770B"/>
    <w:rsid w:val="007A7E16"/>
    <w:rsid w:val="007B0CE0"/>
    <w:rsid w:val="007B31A2"/>
    <w:rsid w:val="007B4011"/>
    <w:rsid w:val="007B5415"/>
    <w:rsid w:val="007C1D14"/>
    <w:rsid w:val="007C2441"/>
    <w:rsid w:val="007C25D5"/>
    <w:rsid w:val="007C5AF3"/>
    <w:rsid w:val="007D5BE4"/>
    <w:rsid w:val="007D635B"/>
    <w:rsid w:val="007D6F79"/>
    <w:rsid w:val="007E04D9"/>
    <w:rsid w:val="007E0E9E"/>
    <w:rsid w:val="007E4D0D"/>
    <w:rsid w:val="007E5BE5"/>
    <w:rsid w:val="007F172B"/>
    <w:rsid w:val="007F40AE"/>
    <w:rsid w:val="007F45A2"/>
    <w:rsid w:val="007F4DDB"/>
    <w:rsid w:val="00805344"/>
    <w:rsid w:val="00811E26"/>
    <w:rsid w:val="008120EF"/>
    <w:rsid w:val="00815696"/>
    <w:rsid w:val="008209D7"/>
    <w:rsid w:val="00833F6F"/>
    <w:rsid w:val="00834E2C"/>
    <w:rsid w:val="0083555F"/>
    <w:rsid w:val="00842BFC"/>
    <w:rsid w:val="00842D1E"/>
    <w:rsid w:val="00845E2E"/>
    <w:rsid w:val="00846600"/>
    <w:rsid w:val="00847661"/>
    <w:rsid w:val="00851046"/>
    <w:rsid w:val="00852D9C"/>
    <w:rsid w:val="00853550"/>
    <w:rsid w:val="00857237"/>
    <w:rsid w:val="00857CB5"/>
    <w:rsid w:val="00860CAB"/>
    <w:rsid w:val="00865E44"/>
    <w:rsid w:val="008707BB"/>
    <w:rsid w:val="00870F08"/>
    <w:rsid w:val="00873197"/>
    <w:rsid w:val="0087438C"/>
    <w:rsid w:val="0087489B"/>
    <w:rsid w:val="008808BC"/>
    <w:rsid w:val="00886233"/>
    <w:rsid w:val="00890081"/>
    <w:rsid w:val="00890141"/>
    <w:rsid w:val="008948F0"/>
    <w:rsid w:val="008A2E64"/>
    <w:rsid w:val="008A5668"/>
    <w:rsid w:val="008A6F5F"/>
    <w:rsid w:val="008B01E4"/>
    <w:rsid w:val="008B273C"/>
    <w:rsid w:val="008B2AA7"/>
    <w:rsid w:val="008B7D8E"/>
    <w:rsid w:val="008C1B56"/>
    <w:rsid w:val="008C2135"/>
    <w:rsid w:val="008C4391"/>
    <w:rsid w:val="008C4E7F"/>
    <w:rsid w:val="008D0108"/>
    <w:rsid w:val="008D0744"/>
    <w:rsid w:val="008D0E30"/>
    <w:rsid w:val="008D10F5"/>
    <w:rsid w:val="008D172B"/>
    <w:rsid w:val="008D3591"/>
    <w:rsid w:val="008D57A9"/>
    <w:rsid w:val="008D695D"/>
    <w:rsid w:val="008E4EB3"/>
    <w:rsid w:val="008E7628"/>
    <w:rsid w:val="008F172A"/>
    <w:rsid w:val="008F60C7"/>
    <w:rsid w:val="008F6E76"/>
    <w:rsid w:val="008F77C2"/>
    <w:rsid w:val="00900DED"/>
    <w:rsid w:val="00902DA5"/>
    <w:rsid w:val="00903B0D"/>
    <w:rsid w:val="00904F00"/>
    <w:rsid w:val="00905453"/>
    <w:rsid w:val="0090674B"/>
    <w:rsid w:val="0091017E"/>
    <w:rsid w:val="00911B81"/>
    <w:rsid w:val="00914B8A"/>
    <w:rsid w:val="00921A73"/>
    <w:rsid w:val="00922369"/>
    <w:rsid w:val="00922BEA"/>
    <w:rsid w:val="00923B8F"/>
    <w:rsid w:val="00927A65"/>
    <w:rsid w:val="00927C8E"/>
    <w:rsid w:val="00932D50"/>
    <w:rsid w:val="0093387E"/>
    <w:rsid w:val="00937D9B"/>
    <w:rsid w:val="00942691"/>
    <w:rsid w:val="0094753C"/>
    <w:rsid w:val="00952253"/>
    <w:rsid w:val="00967F2C"/>
    <w:rsid w:val="009703E9"/>
    <w:rsid w:val="00974DFE"/>
    <w:rsid w:val="009753C0"/>
    <w:rsid w:val="00975581"/>
    <w:rsid w:val="0098094C"/>
    <w:rsid w:val="00982D70"/>
    <w:rsid w:val="009847A8"/>
    <w:rsid w:val="009874AE"/>
    <w:rsid w:val="00987BAE"/>
    <w:rsid w:val="00991D2B"/>
    <w:rsid w:val="00993E18"/>
    <w:rsid w:val="00994297"/>
    <w:rsid w:val="00997D90"/>
    <w:rsid w:val="009A5D4C"/>
    <w:rsid w:val="009B1D2B"/>
    <w:rsid w:val="009B3C4D"/>
    <w:rsid w:val="009B65A8"/>
    <w:rsid w:val="009B6EE9"/>
    <w:rsid w:val="009C24DE"/>
    <w:rsid w:val="009C3F53"/>
    <w:rsid w:val="009C472A"/>
    <w:rsid w:val="009C49C3"/>
    <w:rsid w:val="009C619C"/>
    <w:rsid w:val="009D0221"/>
    <w:rsid w:val="009D1E3A"/>
    <w:rsid w:val="009D2A10"/>
    <w:rsid w:val="009D410C"/>
    <w:rsid w:val="009D579B"/>
    <w:rsid w:val="009F0C3E"/>
    <w:rsid w:val="009F2831"/>
    <w:rsid w:val="009F3A43"/>
    <w:rsid w:val="009F3ECE"/>
    <w:rsid w:val="009F407F"/>
    <w:rsid w:val="009F4233"/>
    <w:rsid w:val="009F6FF8"/>
    <w:rsid w:val="00A003C2"/>
    <w:rsid w:val="00A06212"/>
    <w:rsid w:val="00A120BE"/>
    <w:rsid w:val="00A149FA"/>
    <w:rsid w:val="00A15EA3"/>
    <w:rsid w:val="00A161D8"/>
    <w:rsid w:val="00A16BF9"/>
    <w:rsid w:val="00A176FB"/>
    <w:rsid w:val="00A17FDE"/>
    <w:rsid w:val="00A21ABE"/>
    <w:rsid w:val="00A37CB2"/>
    <w:rsid w:val="00A453F2"/>
    <w:rsid w:val="00A4623B"/>
    <w:rsid w:val="00A466E9"/>
    <w:rsid w:val="00A5213F"/>
    <w:rsid w:val="00A547DC"/>
    <w:rsid w:val="00A608B8"/>
    <w:rsid w:val="00A60DE7"/>
    <w:rsid w:val="00A62B93"/>
    <w:rsid w:val="00A643BA"/>
    <w:rsid w:val="00A6571D"/>
    <w:rsid w:val="00A667D8"/>
    <w:rsid w:val="00A70BB3"/>
    <w:rsid w:val="00A73659"/>
    <w:rsid w:val="00A75920"/>
    <w:rsid w:val="00A7666D"/>
    <w:rsid w:val="00A77802"/>
    <w:rsid w:val="00A807C0"/>
    <w:rsid w:val="00A8120A"/>
    <w:rsid w:val="00A82C14"/>
    <w:rsid w:val="00A85FFC"/>
    <w:rsid w:val="00A92DA0"/>
    <w:rsid w:val="00A932A9"/>
    <w:rsid w:val="00A94C90"/>
    <w:rsid w:val="00A96799"/>
    <w:rsid w:val="00AA1B49"/>
    <w:rsid w:val="00AB1199"/>
    <w:rsid w:val="00AB3FAC"/>
    <w:rsid w:val="00AC0DA0"/>
    <w:rsid w:val="00AC6C30"/>
    <w:rsid w:val="00AD36E3"/>
    <w:rsid w:val="00AD3E47"/>
    <w:rsid w:val="00AD51EC"/>
    <w:rsid w:val="00AD7158"/>
    <w:rsid w:val="00AE1B7D"/>
    <w:rsid w:val="00AE37A1"/>
    <w:rsid w:val="00AE39F8"/>
    <w:rsid w:val="00AE4580"/>
    <w:rsid w:val="00AE5A32"/>
    <w:rsid w:val="00AE7D61"/>
    <w:rsid w:val="00AF263E"/>
    <w:rsid w:val="00AF4366"/>
    <w:rsid w:val="00B00632"/>
    <w:rsid w:val="00B11FE0"/>
    <w:rsid w:val="00B141F7"/>
    <w:rsid w:val="00B21AFA"/>
    <w:rsid w:val="00B21EA6"/>
    <w:rsid w:val="00B2415B"/>
    <w:rsid w:val="00B30C99"/>
    <w:rsid w:val="00B319CB"/>
    <w:rsid w:val="00B32681"/>
    <w:rsid w:val="00B329B0"/>
    <w:rsid w:val="00B36BA9"/>
    <w:rsid w:val="00B4129A"/>
    <w:rsid w:val="00B41C25"/>
    <w:rsid w:val="00B43181"/>
    <w:rsid w:val="00B44032"/>
    <w:rsid w:val="00B52B9A"/>
    <w:rsid w:val="00B56E33"/>
    <w:rsid w:val="00B57E5C"/>
    <w:rsid w:val="00B601CB"/>
    <w:rsid w:val="00B603B3"/>
    <w:rsid w:val="00B62F39"/>
    <w:rsid w:val="00B631DE"/>
    <w:rsid w:val="00B63C6D"/>
    <w:rsid w:val="00B66957"/>
    <w:rsid w:val="00B66F37"/>
    <w:rsid w:val="00B72E93"/>
    <w:rsid w:val="00B76FA2"/>
    <w:rsid w:val="00B77C59"/>
    <w:rsid w:val="00B82CF9"/>
    <w:rsid w:val="00B82F64"/>
    <w:rsid w:val="00B85B06"/>
    <w:rsid w:val="00B870BF"/>
    <w:rsid w:val="00B92731"/>
    <w:rsid w:val="00B92905"/>
    <w:rsid w:val="00B93D0F"/>
    <w:rsid w:val="00B94F14"/>
    <w:rsid w:val="00B95FE5"/>
    <w:rsid w:val="00B972BF"/>
    <w:rsid w:val="00BA1BFC"/>
    <w:rsid w:val="00BA1F21"/>
    <w:rsid w:val="00BA2F1B"/>
    <w:rsid w:val="00BB32E3"/>
    <w:rsid w:val="00BB3449"/>
    <w:rsid w:val="00BB3F6F"/>
    <w:rsid w:val="00BC0C23"/>
    <w:rsid w:val="00BC41D2"/>
    <w:rsid w:val="00BC4305"/>
    <w:rsid w:val="00BC5EB6"/>
    <w:rsid w:val="00BD0DF1"/>
    <w:rsid w:val="00BD2D68"/>
    <w:rsid w:val="00BE0781"/>
    <w:rsid w:val="00BE1131"/>
    <w:rsid w:val="00BE33C0"/>
    <w:rsid w:val="00BE51C9"/>
    <w:rsid w:val="00BE606B"/>
    <w:rsid w:val="00BE6C6A"/>
    <w:rsid w:val="00BF01FB"/>
    <w:rsid w:val="00BF0453"/>
    <w:rsid w:val="00BF4369"/>
    <w:rsid w:val="00C048AA"/>
    <w:rsid w:val="00C0521B"/>
    <w:rsid w:val="00C05651"/>
    <w:rsid w:val="00C05A15"/>
    <w:rsid w:val="00C1128A"/>
    <w:rsid w:val="00C129E0"/>
    <w:rsid w:val="00C13C8E"/>
    <w:rsid w:val="00C15AFE"/>
    <w:rsid w:val="00C16316"/>
    <w:rsid w:val="00C166DF"/>
    <w:rsid w:val="00C20FD3"/>
    <w:rsid w:val="00C22CB0"/>
    <w:rsid w:val="00C23322"/>
    <w:rsid w:val="00C34113"/>
    <w:rsid w:val="00C37CED"/>
    <w:rsid w:val="00C4102D"/>
    <w:rsid w:val="00C4364D"/>
    <w:rsid w:val="00C448CA"/>
    <w:rsid w:val="00C45963"/>
    <w:rsid w:val="00C46EDB"/>
    <w:rsid w:val="00C504F1"/>
    <w:rsid w:val="00C52926"/>
    <w:rsid w:val="00C538DE"/>
    <w:rsid w:val="00C540D3"/>
    <w:rsid w:val="00C5497A"/>
    <w:rsid w:val="00C55E9E"/>
    <w:rsid w:val="00C57149"/>
    <w:rsid w:val="00C5755A"/>
    <w:rsid w:val="00C61B97"/>
    <w:rsid w:val="00C64EAE"/>
    <w:rsid w:val="00C65B4C"/>
    <w:rsid w:val="00C714C3"/>
    <w:rsid w:val="00C71628"/>
    <w:rsid w:val="00C72519"/>
    <w:rsid w:val="00C75FB3"/>
    <w:rsid w:val="00C77830"/>
    <w:rsid w:val="00C823FA"/>
    <w:rsid w:val="00C86858"/>
    <w:rsid w:val="00C90A93"/>
    <w:rsid w:val="00C91441"/>
    <w:rsid w:val="00C95736"/>
    <w:rsid w:val="00CA4174"/>
    <w:rsid w:val="00CA54F1"/>
    <w:rsid w:val="00CA5D85"/>
    <w:rsid w:val="00CB3350"/>
    <w:rsid w:val="00CB5EE9"/>
    <w:rsid w:val="00CC33F7"/>
    <w:rsid w:val="00CC382F"/>
    <w:rsid w:val="00CC70F3"/>
    <w:rsid w:val="00CD4FEC"/>
    <w:rsid w:val="00CD7489"/>
    <w:rsid w:val="00CE1509"/>
    <w:rsid w:val="00CE31D9"/>
    <w:rsid w:val="00CE4660"/>
    <w:rsid w:val="00CE4B98"/>
    <w:rsid w:val="00CE696C"/>
    <w:rsid w:val="00CF070B"/>
    <w:rsid w:val="00CF1CB5"/>
    <w:rsid w:val="00CF49C8"/>
    <w:rsid w:val="00CF660C"/>
    <w:rsid w:val="00CF6BC1"/>
    <w:rsid w:val="00D0110B"/>
    <w:rsid w:val="00D10FD9"/>
    <w:rsid w:val="00D11B2F"/>
    <w:rsid w:val="00D122F1"/>
    <w:rsid w:val="00D1261B"/>
    <w:rsid w:val="00D22C4B"/>
    <w:rsid w:val="00D22EF3"/>
    <w:rsid w:val="00D23F61"/>
    <w:rsid w:val="00D27DE3"/>
    <w:rsid w:val="00D32CE4"/>
    <w:rsid w:val="00D33329"/>
    <w:rsid w:val="00D36DED"/>
    <w:rsid w:val="00D40719"/>
    <w:rsid w:val="00D4149A"/>
    <w:rsid w:val="00D43ED6"/>
    <w:rsid w:val="00D45030"/>
    <w:rsid w:val="00D46AAF"/>
    <w:rsid w:val="00D47A89"/>
    <w:rsid w:val="00D53C88"/>
    <w:rsid w:val="00D60BD6"/>
    <w:rsid w:val="00D61F07"/>
    <w:rsid w:val="00D636BA"/>
    <w:rsid w:val="00D63C71"/>
    <w:rsid w:val="00D65762"/>
    <w:rsid w:val="00D71A72"/>
    <w:rsid w:val="00D77C0D"/>
    <w:rsid w:val="00D81639"/>
    <w:rsid w:val="00D841BC"/>
    <w:rsid w:val="00D84C9C"/>
    <w:rsid w:val="00D90F3E"/>
    <w:rsid w:val="00D92207"/>
    <w:rsid w:val="00D95E69"/>
    <w:rsid w:val="00D962B5"/>
    <w:rsid w:val="00D97D37"/>
    <w:rsid w:val="00DA441D"/>
    <w:rsid w:val="00DA5D8D"/>
    <w:rsid w:val="00DA661D"/>
    <w:rsid w:val="00DA67CD"/>
    <w:rsid w:val="00DA68F9"/>
    <w:rsid w:val="00DB46F5"/>
    <w:rsid w:val="00DC3C86"/>
    <w:rsid w:val="00DC5279"/>
    <w:rsid w:val="00DC546C"/>
    <w:rsid w:val="00DC663C"/>
    <w:rsid w:val="00DD01B0"/>
    <w:rsid w:val="00DD086A"/>
    <w:rsid w:val="00DD2C5D"/>
    <w:rsid w:val="00DD2CE3"/>
    <w:rsid w:val="00DD5601"/>
    <w:rsid w:val="00DD6BD8"/>
    <w:rsid w:val="00DD6BE6"/>
    <w:rsid w:val="00DE37C4"/>
    <w:rsid w:val="00DE41F1"/>
    <w:rsid w:val="00DE502F"/>
    <w:rsid w:val="00DE588F"/>
    <w:rsid w:val="00DF4017"/>
    <w:rsid w:val="00DF49F4"/>
    <w:rsid w:val="00DF4EBD"/>
    <w:rsid w:val="00E00BCD"/>
    <w:rsid w:val="00E102A8"/>
    <w:rsid w:val="00E11D76"/>
    <w:rsid w:val="00E1237A"/>
    <w:rsid w:val="00E12A16"/>
    <w:rsid w:val="00E12A99"/>
    <w:rsid w:val="00E12EA3"/>
    <w:rsid w:val="00E13248"/>
    <w:rsid w:val="00E17A7D"/>
    <w:rsid w:val="00E248CC"/>
    <w:rsid w:val="00E25D78"/>
    <w:rsid w:val="00E26B1B"/>
    <w:rsid w:val="00E27B96"/>
    <w:rsid w:val="00E3067E"/>
    <w:rsid w:val="00E32776"/>
    <w:rsid w:val="00E365DB"/>
    <w:rsid w:val="00E37782"/>
    <w:rsid w:val="00E37797"/>
    <w:rsid w:val="00E41255"/>
    <w:rsid w:val="00E455B8"/>
    <w:rsid w:val="00E505E3"/>
    <w:rsid w:val="00E52E68"/>
    <w:rsid w:val="00E55562"/>
    <w:rsid w:val="00E62687"/>
    <w:rsid w:val="00E67CC1"/>
    <w:rsid w:val="00E7434B"/>
    <w:rsid w:val="00E74745"/>
    <w:rsid w:val="00E74D4F"/>
    <w:rsid w:val="00E76431"/>
    <w:rsid w:val="00E764D7"/>
    <w:rsid w:val="00E77871"/>
    <w:rsid w:val="00E816F3"/>
    <w:rsid w:val="00E864E5"/>
    <w:rsid w:val="00E928FA"/>
    <w:rsid w:val="00E9758F"/>
    <w:rsid w:val="00EA3450"/>
    <w:rsid w:val="00EA37B3"/>
    <w:rsid w:val="00EA3DBA"/>
    <w:rsid w:val="00EA5555"/>
    <w:rsid w:val="00EA63ED"/>
    <w:rsid w:val="00EB1C1D"/>
    <w:rsid w:val="00EB254F"/>
    <w:rsid w:val="00EB4230"/>
    <w:rsid w:val="00EC180E"/>
    <w:rsid w:val="00EC2758"/>
    <w:rsid w:val="00EC2DB3"/>
    <w:rsid w:val="00EC7473"/>
    <w:rsid w:val="00ED23E6"/>
    <w:rsid w:val="00ED3B5F"/>
    <w:rsid w:val="00ED6708"/>
    <w:rsid w:val="00EE19C3"/>
    <w:rsid w:val="00EE252E"/>
    <w:rsid w:val="00EE283F"/>
    <w:rsid w:val="00EE306C"/>
    <w:rsid w:val="00EE3B7C"/>
    <w:rsid w:val="00EE4D53"/>
    <w:rsid w:val="00EE759C"/>
    <w:rsid w:val="00EF003B"/>
    <w:rsid w:val="00EF446C"/>
    <w:rsid w:val="00F02536"/>
    <w:rsid w:val="00F12C51"/>
    <w:rsid w:val="00F13E69"/>
    <w:rsid w:val="00F148BB"/>
    <w:rsid w:val="00F17E27"/>
    <w:rsid w:val="00F22980"/>
    <w:rsid w:val="00F2313D"/>
    <w:rsid w:val="00F24C9C"/>
    <w:rsid w:val="00F24E8D"/>
    <w:rsid w:val="00F264CB"/>
    <w:rsid w:val="00F26F00"/>
    <w:rsid w:val="00F27C15"/>
    <w:rsid w:val="00F3018C"/>
    <w:rsid w:val="00F3107E"/>
    <w:rsid w:val="00F3305F"/>
    <w:rsid w:val="00F33EC2"/>
    <w:rsid w:val="00F3665E"/>
    <w:rsid w:val="00F41C0E"/>
    <w:rsid w:val="00F51070"/>
    <w:rsid w:val="00F527AC"/>
    <w:rsid w:val="00F52FB5"/>
    <w:rsid w:val="00F60932"/>
    <w:rsid w:val="00F60F8F"/>
    <w:rsid w:val="00F6176B"/>
    <w:rsid w:val="00F617DB"/>
    <w:rsid w:val="00F6278D"/>
    <w:rsid w:val="00F627ED"/>
    <w:rsid w:val="00F662F4"/>
    <w:rsid w:val="00F6772D"/>
    <w:rsid w:val="00F72338"/>
    <w:rsid w:val="00F73062"/>
    <w:rsid w:val="00F762E3"/>
    <w:rsid w:val="00F80430"/>
    <w:rsid w:val="00F85D21"/>
    <w:rsid w:val="00F91E73"/>
    <w:rsid w:val="00F93DB9"/>
    <w:rsid w:val="00F95982"/>
    <w:rsid w:val="00FA191E"/>
    <w:rsid w:val="00FA1A17"/>
    <w:rsid w:val="00FA27E5"/>
    <w:rsid w:val="00FA2B66"/>
    <w:rsid w:val="00FA4F7B"/>
    <w:rsid w:val="00FA6C37"/>
    <w:rsid w:val="00FC13B7"/>
    <w:rsid w:val="00FC2CD0"/>
    <w:rsid w:val="00FC41BE"/>
    <w:rsid w:val="00FC4AEA"/>
    <w:rsid w:val="00FC5526"/>
    <w:rsid w:val="00FC71ED"/>
    <w:rsid w:val="00FD0A01"/>
    <w:rsid w:val="00FE0D9D"/>
    <w:rsid w:val="00FE3F4A"/>
    <w:rsid w:val="00FF2070"/>
    <w:rsid w:val="00FF2C67"/>
    <w:rsid w:val="00FF7F82"/>
    <w:rsid w:val="018E5F3A"/>
    <w:rsid w:val="019A409C"/>
    <w:rsid w:val="02B90B41"/>
    <w:rsid w:val="0306262D"/>
    <w:rsid w:val="034506C3"/>
    <w:rsid w:val="0378440B"/>
    <w:rsid w:val="03C2413C"/>
    <w:rsid w:val="03D1302B"/>
    <w:rsid w:val="041304EB"/>
    <w:rsid w:val="048D3D74"/>
    <w:rsid w:val="04E92328"/>
    <w:rsid w:val="05012EA4"/>
    <w:rsid w:val="052F6390"/>
    <w:rsid w:val="055058EA"/>
    <w:rsid w:val="05700E1B"/>
    <w:rsid w:val="059A4820"/>
    <w:rsid w:val="05A63091"/>
    <w:rsid w:val="05AA119F"/>
    <w:rsid w:val="05D7175B"/>
    <w:rsid w:val="07DF5BEA"/>
    <w:rsid w:val="0864129B"/>
    <w:rsid w:val="09855350"/>
    <w:rsid w:val="09931952"/>
    <w:rsid w:val="09E46D04"/>
    <w:rsid w:val="0A034417"/>
    <w:rsid w:val="0A0C3C31"/>
    <w:rsid w:val="0A711A23"/>
    <w:rsid w:val="0AC241C3"/>
    <w:rsid w:val="0AD8370A"/>
    <w:rsid w:val="0B292D9D"/>
    <w:rsid w:val="0B37253F"/>
    <w:rsid w:val="0BA14E7C"/>
    <w:rsid w:val="0BA45C22"/>
    <w:rsid w:val="0BE47C16"/>
    <w:rsid w:val="0C4437FA"/>
    <w:rsid w:val="0C82382D"/>
    <w:rsid w:val="0CC01AC1"/>
    <w:rsid w:val="0DBF540C"/>
    <w:rsid w:val="0ED47769"/>
    <w:rsid w:val="0F4F3CA3"/>
    <w:rsid w:val="10570E10"/>
    <w:rsid w:val="107A3685"/>
    <w:rsid w:val="10E137EF"/>
    <w:rsid w:val="110A1CF9"/>
    <w:rsid w:val="11633504"/>
    <w:rsid w:val="13230F2B"/>
    <w:rsid w:val="137B51E3"/>
    <w:rsid w:val="14A809A6"/>
    <w:rsid w:val="152D0A16"/>
    <w:rsid w:val="153C6245"/>
    <w:rsid w:val="1542336E"/>
    <w:rsid w:val="15820BC4"/>
    <w:rsid w:val="15B1103B"/>
    <w:rsid w:val="16860BC1"/>
    <w:rsid w:val="16904797"/>
    <w:rsid w:val="16B709DB"/>
    <w:rsid w:val="18797A3D"/>
    <w:rsid w:val="18895579"/>
    <w:rsid w:val="18BD20A7"/>
    <w:rsid w:val="1A9E2734"/>
    <w:rsid w:val="1AC40D67"/>
    <w:rsid w:val="1AF41A92"/>
    <w:rsid w:val="1B27521C"/>
    <w:rsid w:val="1B347583"/>
    <w:rsid w:val="1C0E64DE"/>
    <w:rsid w:val="1D5E178B"/>
    <w:rsid w:val="1DD95238"/>
    <w:rsid w:val="1E7F67FA"/>
    <w:rsid w:val="1E884FEE"/>
    <w:rsid w:val="1EC52991"/>
    <w:rsid w:val="1F342F77"/>
    <w:rsid w:val="1F5D21F7"/>
    <w:rsid w:val="1FC53068"/>
    <w:rsid w:val="1FEC34C0"/>
    <w:rsid w:val="20CC5489"/>
    <w:rsid w:val="21700431"/>
    <w:rsid w:val="21E96262"/>
    <w:rsid w:val="228B2A60"/>
    <w:rsid w:val="22B94744"/>
    <w:rsid w:val="23403839"/>
    <w:rsid w:val="237F4B85"/>
    <w:rsid w:val="238C308E"/>
    <w:rsid w:val="239D42D1"/>
    <w:rsid w:val="23CF263A"/>
    <w:rsid w:val="24297B78"/>
    <w:rsid w:val="24C9757E"/>
    <w:rsid w:val="25635E56"/>
    <w:rsid w:val="26077268"/>
    <w:rsid w:val="26CE662D"/>
    <w:rsid w:val="270D4403"/>
    <w:rsid w:val="27633AB4"/>
    <w:rsid w:val="27960256"/>
    <w:rsid w:val="27AC5570"/>
    <w:rsid w:val="288251CF"/>
    <w:rsid w:val="28D175A7"/>
    <w:rsid w:val="29095F38"/>
    <w:rsid w:val="29552CED"/>
    <w:rsid w:val="2A09133E"/>
    <w:rsid w:val="2A2865ED"/>
    <w:rsid w:val="2C135F55"/>
    <w:rsid w:val="2C464170"/>
    <w:rsid w:val="2C5F26F1"/>
    <w:rsid w:val="2D180A86"/>
    <w:rsid w:val="2D61213C"/>
    <w:rsid w:val="2D6A297F"/>
    <w:rsid w:val="2D9F696A"/>
    <w:rsid w:val="2DBD0DC8"/>
    <w:rsid w:val="2E230B27"/>
    <w:rsid w:val="2E23137C"/>
    <w:rsid w:val="2E932060"/>
    <w:rsid w:val="2F0B3019"/>
    <w:rsid w:val="2F504E55"/>
    <w:rsid w:val="2F937786"/>
    <w:rsid w:val="2FCB7F0F"/>
    <w:rsid w:val="2FF2324E"/>
    <w:rsid w:val="30A86BA5"/>
    <w:rsid w:val="315E20A2"/>
    <w:rsid w:val="3216050A"/>
    <w:rsid w:val="3254204D"/>
    <w:rsid w:val="327B552A"/>
    <w:rsid w:val="32E44A78"/>
    <w:rsid w:val="330A0CD4"/>
    <w:rsid w:val="339D260F"/>
    <w:rsid w:val="33FE0044"/>
    <w:rsid w:val="34354DA5"/>
    <w:rsid w:val="343C2B28"/>
    <w:rsid w:val="34994039"/>
    <w:rsid w:val="34AD402C"/>
    <w:rsid w:val="34D6588C"/>
    <w:rsid w:val="35676F96"/>
    <w:rsid w:val="35787652"/>
    <w:rsid w:val="36372D7B"/>
    <w:rsid w:val="372E544C"/>
    <w:rsid w:val="37DA35E5"/>
    <w:rsid w:val="384C4203"/>
    <w:rsid w:val="387B7D19"/>
    <w:rsid w:val="38D7033F"/>
    <w:rsid w:val="393D757D"/>
    <w:rsid w:val="3A194C2B"/>
    <w:rsid w:val="3A252E7B"/>
    <w:rsid w:val="3A5A51DE"/>
    <w:rsid w:val="3A613FA9"/>
    <w:rsid w:val="3A657B0D"/>
    <w:rsid w:val="3B3D0476"/>
    <w:rsid w:val="3BAB50F9"/>
    <w:rsid w:val="3BB5634F"/>
    <w:rsid w:val="3C8F4AB3"/>
    <w:rsid w:val="3D027554"/>
    <w:rsid w:val="3D04460B"/>
    <w:rsid w:val="3D333965"/>
    <w:rsid w:val="3D4A3FBA"/>
    <w:rsid w:val="3D845ABE"/>
    <w:rsid w:val="3F0133B9"/>
    <w:rsid w:val="3F973F7F"/>
    <w:rsid w:val="40021C1E"/>
    <w:rsid w:val="40BD6563"/>
    <w:rsid w:val="40E644C1"/>
    <w:rsid w:val="413A24CD"/>
    <w:rsid w:val="41722CF4"/>
    <w:rsid w:val="42323925"/>
    <w:rsid w:val="425C68B1"/>
    <w:rsid w:val="43272C0D"/>
    <w:rsid w:val="43C77C32"/>
    <w:rsid w:val="43F40639"/>
    <w:rsid w:val="441A17C5"/>
    <w:rsid w:val="444E2F40"/>
    <w:rsid w:val="44632062"/>
    <w:rsid w:val="447557CF"/>
    <w:rsid w:val="45107BCA"/>
    <w:rsid w:val="45122C22"/>
    <w:rsid w:val="45417AA2"/>
    <w:rsid w:val="46976B85"/>
    <w:rsid w:val="46D97E96"/>
    <w:rsid w:val="476D138F"/>
    <w:rsid w:val="47CD33C2"/>
    <w:rsid w:val="482954EA"/>
    <w:rsid w:val="48741662"/>
    <w:rsid w:val="49C26EBA"/>
    <w:rsid w:val="49C74D5E"/>
    <w:rsid w:val="49DE02DA"/>
    <w:rsid w:val="4A3A2E8B"/>
    <w:rsid w:val="4A546A0C"/>
    <w:rsid w:val="4A9445C2"/>
    <w:rsid w:val="4AAC1813"/>
    <w:rsid w:val="4AC93519"/>
    <w:rsid w:val="4B280250"/>
    <w:rsid w:val="4BDC4B2C"/>
    <w:rsid w:val="4C591782"/>
    <w:rsid w:val="4C6A0B0E"/>
    <w:rsid w:val="4C890F83"/>
    <w:rsid w:val="4D1C7557"/>
    <w:rsid w:val="4D7D5037"/>
    <w:rsid w:val="4D8A0137"/>
    <w:rsid w:val="4DAF2717"/>
    <w:rsid w:val="4DF710E8"/>
    <w:rsid w:val="4E0A74D6"/>
    <w:rsid w:val="4E2A2F9A"/>
    <w:rsid w:val="4E304600"/>
    <w:rsid w:val="4E854F8E"/>
    <w:rsid w:val="4F590CA9"/>
    <w:rsid w:val="504B1099"/>
    <w:rsid w:val="50F85C74"/>
    <w:rsid w:val="515D5D75"/>
    <w:rsid w:val="516F17C1"/>
    <w:rsid w:val="51AA01BE"/>
    <w:rsid w:val="5215192C"/>
    <w:rsid w:val="523C5517"/>
    <w:rsid w:val="52707D67"/>
    <w:rsid w:val="52F43180"/>
    <w:rsid w:val="539D38CA"/>
    <w:rsid w:val="547917D6"/>
    <w:rsid w:val="548F69A4"/>
    <w:rsid w:val="54956B5B"/>
    <w:rsid w:val="54B21C8A"/>
    <w:rsid w:val="554A0A71"/>
    <w:rsid w:val="558D69BE"/>
    <w:rsid w:val="55EC3AB7"/>
    <w:rsid w:val="55FE2509"/>
    <w:rsid w:val="56536438"/>
    <w:rsid w:val="5698439D"/>
    <w:rsid w:val="56A674B6"/>
    <w:rsid w:val="56DA1ACD"/>
    <w:rsid w:val="57013603"/>
    <w:rsid w:val="573F1E17"/>
    <w:rsid w:val="578E41E0"/>
    <w:rsid w:val="581D24A7"/>
    <w:rsid w:val="58AE623E"/>
    <w:rsid w:val="59111645"/>
    <w:rsid w:val="5B13536C"/>
    <w:rsid w:val="5B6F2CF2"/>
    <w:rsid w:val="5BB91222"/>
    <w:rsid w:val="5BD77FD6"/>
    <w:rsid w:val="5C6C79CB"/>
    <w:rsid w:val="5CED4F96"/>
    <w:rsid w:val="5D004F34"/>
    <w:rsid w:val="5D260F11"/>
    <w:rsid w:val="5DB13780"/>
    <w:rsid w:val="5DFD1504"/>
    <w:rsid w:val="5EC414F1"/>
    <w:rsid w:val="5F1006FB"/>
    <w:rsid w:val="5F7E22A0"/>
    <w:rsid w:val="5F9349A8"/>
    <w:rsid w:val="5FA83467"/>
    <w:rsid w:val="60177DA1"/>
    <w:rsid w:val="602720B0"/>
    <w:rsid w:val="607E6E67"/>
    <w:rsid w:val="60AD2942"/>
    <w:rsid w:val="60C36909"/>
    <w:rsid w:val="60F118E8"/>
    <w:rsid w:val="614D2DB3"/>
    <w:rsid w:val="6190337B"/>
    <w:rsid w:val="619961E3"/>
    <w:rsid w:val="61A6759A"/>
    <w:rsid w:val="61B07DFC"/>
    <w:rsid w:val="61B53D9A"/>
    <w:rsid w:val="61E773AA"/>
    <w:rsid w:val="62BD29AF"/>
    <w:rsid w:val="63005594"/>
    <w:rsid w:val="63216494"/>
    <w:rsid w:val="63514C5E"/>
    <w:rsid w:val="635C4C05"/>
    <w:rsid w:val="637670C4"/>
    <w:rsid w:val="63C74183"/>
    <w:rsid w:val="63E37016"/>
    <w:rsid w:val="641F773B"/>
    <w:rsid w:val="64657F31"/>
    <w:rsid w:val="64F770E0"/>
    <w:rsid w:val="652E1D2C"/>
    <w:rsid w:val="659E3D48"/>
    <w:rsid w:val="66BC03F5"/>
    <w:rsid w:val="68185828"/>
    <w:rsid w:val="68AF4147"/>
    <w:rsid w:val="68D603F1"/>
    <w:rsid w:val="69225DDE"/>
    <w:rsid w:val="698D3C75"/>
    <w:rsid w:val="699B4AD9"/>
    <w:rsid w:val="6A401684"/>
    <w:rsid w:val="6A870D8E"/>
    <w:rsid w:val="6B30720F"/>
    <w:rsid w:val="6B3D3E80"/>
    <w:rsid w:val="6C2136FF"/>
    <w:rsid w:val="6C477163"/>
    <w:rsid w:val="6D203B24"/>
    <w:rsid w:val="6DDB357E"/>
    <w:rsid w:val="6E973A83"/>
    <w:rsid w:val="6F304A06"/>
    <w:rsid w:val="6FBF796C"/>
    <w:rsid w:val="6FC15FDE"/>
    <w:rsid w:val="700A4D25"/>
    <w:rsid w:val="70675689"/>
    <w:rsid w:val="708C0723"/>
    <w:rsid w:val="70AC3F6A"/>
    <w:rsid w:val="713F385C"/>
    <w:rsid w:val="715E2352"/>
    <w:rsid w:val="71845766"/>
    <w:rsid w:val="71D85800"/>
    <w:rsid w:val="71F74E66"/>
    <w:rsid w:val="72400F20"/>
    <w:rsid w:val="72DD1C0C"/>
    <w:rsid w:val="72DE58D2"/>
    <w:rsid w:val="73B75277"/>
    <w:rsid w:val="742F00A3"/>
    <w:rsid w:val="755E62DC"/>
    <w:rsid w:val="75B41E7A"/>
    <w:rsid w:val="75C83333"/>
    <w:rsid w:val="762F2C2B"/>
    <w:rsid w:val="763B3521"/>
    <w:rsid w:val="76E5533D"/>
    <w:rsid w:val="77113A1B"/>
    <w:rsid w:val="783F07E6"/>
    <w:rsid w:val="784C73EA"/>
    <w:rsid w:val="78616A57"/>
    <w:rsid w:val="79182DCE"/>
    <w:rsid w:val="797E6E73"/>
    <w:rsid w:val="798305CB"/>
    <w:rsid w:val="79A332B5"/>
    <w:rsid w:val="79E100A2"/>
    <w:rsid w:val="7A0B0D20"/>
    <w:rsid w:val="7B19231F"/>
    <w:rsid w:val="7B5727B4"/>
    <w:rsid w:val="7B7F678B"/>
    <w:rsid w:val="7C1E7987"/>
    <w:rsid w:val="7C3B397E"/>
    <w:rsid w:val="7C3C6C3E"/>
    <w:rsid w:val="7C91346D"/>
    <w:rsid w:val="7D0C2BD4"/>
    <w:rsid w:val="7D3122F3"/>
    <w:rsid w:val="7D324FDD"/>
    <w:rsid w:val="7D9205A2"/>
    <w:rsid w:val="7DC4112E"/>
    <w:rsid w:val="7DD6340B"/>
    <w:rsid w:val="7E136E33"/>
    <w:rsid w:val="7E26713C"/>
    <w:rsid w:val="7E2B6154"/>
    <w:rsid w:val="7ED758D2"/>
    <w:rsid w:val="7F256030"/>
    <w:rsid w:val="7F8D6044"/>
    <w:rsid w:val="7FED5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spacing w:before="240"/>
      <w:jc w:val="right"/>
      <w:outlineLvl w:val="0"/>
    </w:pPr>
    <w:rPr>
      <w:b/>
      <w:bCs/>
      <w:kern w:val="44"/>
      <w:sz w:val="44"/>
      <w:szCs w:val="4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firstLineChars="200"/>
    </w:pPr>
    <w:rPr>
      <w:sz w:val="24"/>
    </w:rPr>
  </w:style>
  <w:style w:type="paragraph" w:styleId="4">
    <w:name w:val="Document Map"/>
    <w:basedOn w:val="1"/>
    <w:link w:val="27"/>
    <w:qFormat/>
    <w:uiPriority w:val="99"/>
    <w:rPr>
      <w:rFonts w:ascii="宋体"/>
      <w:sz w:val="18"/>
      <w:szCs w:val="18"/>
    </w:rPr>
  </w:style>
  <w:style w:type="paragraph" w:styleId="5">
    <w:name w:val="annotation text"/>
    <w:basedOn w:val="1"/>
    <w:link w:val="26"/>
    <w:unhideWhenUsed/>
    <w:qFormat/>
    <w:uiPriority w:val="99"/>
    <w:pPr>
      <w:jc w:val="left"/>
    </w:pPr>
  </w:style>
  <w:style w:type="paragraph" w:styleId="6">
    <w:name w:val="Body Text"/>
    <w:basedOn w:val="1"/>
    <w:link w:val="32"/>
    <w:qFormat/>
    <w:uiPriority w:val="0"/>
    <w:pPr>
      <w:widowControl/>
      <w:spacing w:before="100" w:beforeAutospacing="1" w:after="100" w:afterAutospacing="1"/>
      <w:jc w:val="left"/>
    </w:pPr>
    <w:rPr>
      <w:kern w:val="0"/>
      <w:sz w:val="24"/>
    </w:rPr>
  </w:style>
  <w:style w:type="paragraph" w:styleId="7">
    <w:name w:val="Body Text Indent"/>
    <w:basedOn w:val="1"/>
    <w:link w:val="33"/>
    <w:unhideWhenUsed/>
    <w:qFormat/>
    <w:uiPriority w:val="99"/>
    <w:pPr>
      <w:spacing w:after="120"/>
      <w:ind w:left="420" w:leftChars="200"/>
    </w:pPr>
  </w:style>
  <w:style w:type="paragraph" w:styleId="8">
    <w:name w:val="Plain Text"/>
    <w:basedOn w:val="1"/>
    <w:link w:val="52"/>
    <w:unhideWhenUsed/>
    <w:qFormat/>
    <w:uiPriority w:val="99"/>
    <w:pPr>
      <w:widowControl/>
      <w:shd w:val="clear" w:color="auto" w:fill="FFFFFF"/>
      <w:spacing w:before="100" w:beforeAutospacing="1" w:after="100" w:afterAutospacing="1"/>
      <w:jc w:val="left"/>
    </w:pPr>
    <w:rPr>
      <w:rFonts w:ascii="ˎ̥" w:hAnsi="ˎ̥"/>
      <w:kern w:val="0"/>
      <w:sz w:val="18"/>
      <w:szCs w:val="18"/>
    </w:rPr>
  </w:style>
  <w:style w:type="paragraph" w:styleId="9">
    <w:name w:val="Date"/>
    <w:basedOn w:val="1"/>
    <w:next w:val="1"/>
    <w:link w:val="47"/>
    <w:unhideWhenUsed/>
    <w:qFormat/>
    <w:uiPriority w:val="0"/>
    <w:pPr>
      <w:ind w:left="100" w:leftChars="2500"/>
    </w:pPr>
  </w:style>
  <w:style w:type="paragraph" w:styleId="10">
    <w:name w:val="Body Text Indent 2"/>
    <w:basedOn w:val="1"/>
    <w:link w:val="46"/>
    <w:qFormat/>
    <w:uiPriority w:val="0"/>
    <w:pPr>
      <w:spacing w:after="120" w:line="480" w:lineRule="auto"/>
      <w:ind w:left="420" w:leftChars="200"/>
    </w:pPr>
  </w:style>
  <w:style w:type="paragraph" w:styleId="11">
    <w:name w:val="Balloon Text"/>
    <w:basedOn w:val="1"/>
    <w:link w:val="39"/>
    <w:qFormat/>
    <w:uiPriority w:val="99"/>
    <w:rPr>
      <w:sz w:val="18"/>
      <w:szCs w:val="18"/>
    </w:rPr>
  </w:style>
  <w:style w:type="paragraph" w:styleId="12">
    <w:name w:val="footer"/>
    <w:basedOn w:val="1"/>
    <w:link w:val="49"/>
    <w:qFormat/>
    <w:uiPriority w:val="99"/>
    <w:pPr>
      <w:tabs>
        <w:tab w:val="center" w:pos="4153"/>
        <w:tab w:val="right" w:pos="8306"/>
      </w:tabs>
      <w:snapToGrid w:val="0"/>
      <w:jc w:val="left"/>
    </w:pPr>
    <w:rPr>
      <w:sz w:val="18"/>
      <w:szCs w:val="18"/>
    </w:rPr>
  </w:style>
  <w:style w:type="paragraph" w:styleId="13">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5"/>
    <w:next w:val="5"/>
    <w:link w:val="31"/>
    <w:unhideWhenUsed/>
    <w:qFormat/>
    <w:uiPriority w:val="99"/>
    <w:rPr>
      <w:b/>
      <w:bCs/>
    </w:rPr>
  </w:style>
  <w:style w:type="table" w:styleId="17">
    <w:name w:val="Table Grid"/>
    <w:basedOn w:val="1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unhideWhenUsed/>
    <w:qFormat/>
    <w:uiPriority w:val="99"/>
    <w:rPr>
      <w:color w:val="800080"/>
      <w:u w:val="single"/>
    </w:rPr>
  </w:style>
  <w:style w:type="character" w:styleId="21">
    <w:name w:val="Emphasis"/>
    <w:qFormat/>
    <w:locked/>
    <w:uiPriority w:val="0"/>
    <w:rPr>
      <w:color w:val="CC0000"/>
    </w:rPr>
  </w:style>
  <w:style w:type="character" w:styleId="22">
    <w:name w:val="Hyperlink"/>
    <w:unhideWhenUsed/>
    <w:qFormat/>
    <w:uiPriority w:val="99"/>
    <w:rPr>
      <w:color w:val="0000FF"/>
      <w:u w:val="single"/>
    </w:rPr>
  </w:style>
  <w:style w:type="character" w:styleId="23">
    <w:name w:val="annotation reference"/>
    <w:unhideWhenUsed/>
    <w:qFormat/>
    <w:uiPriority w:val="99"/>
    <w:rPr>
      <w:sz w:val="21"/>
      <w:szCs w:val="21"/>
    </w:rPr>
  </w:style>
  <w:style w:type="character" w:customStyle="1" w:styleId="24">
    <w:name w:val="font191"/>
    <w:qFormat/>
    <w:uiPriority w:val="0"/>
    <w:rPr>
      <w:rFonts w:hint="eastAsia" w:ascii="宋体" w:hAnsi="宋体" w:eastAsia="宋体" w:cs="宋体"/>
      <w:b/>
      <w:color w:val="000000"/>
      <w:sz w:val="28"/>
      <w:szCs w:val="28"/>
      <w:u w:val="single"/>
    </w:rPr>
  </w:style>
  <w:style w:type="character" w:customStyle="1" w:styleId="25">
    <w:name w:val="font171"/>
    <w:qFormat/>
    <w:uiPriority w:val="0"/>
    <w:rPr>
      <w:rFonts w:hint="eastAsia" w:ascii="宋体" w:hAnsi="宋体" w:eastAsia="宋体" w:cs="宋体"/>
      <w:b/>
      <w:color w:val="000000"/>
      <w:sz w:val="28"/>
      <w:szCs w:val="28"/>
      <w:u w:val="none"/>
    </w:rPr>
  </w:style>
  <w:style w:type="character" w:customStyle="1" w:styleId="26">
    <w:name w:val="批注文字 Char"/>
    <w:link w:val="5"/>
    <w:semiHidden/>
    <w:qFormat/>
    <w:uiPriority w:val="99"/>
    <w:rPr>
      <w:kern w:val="2"/>
      <w:sz w:val="21"/>
      <w:szCs w:val="24"/>
    </w:rPr>
  </w:style>
  <w:style w:type="character" w:customStyle="1" w:styleId="27">
    <w:name w:val="文档结构图 Char"/>
    <w:link w:val="4"/>
    <w:qFormat/>
    <w:locked/>
    <w:uiPriority w:val="99"/>
    <w:rPr>
      <w:rFonts w:ascii="宋体" w:cs="Times New Roman"/>
      <w:kern w:val="2"/>
      <w:sz w:val="18"/>
      <w:szCs w:val="18"/>
    </w:rPr>
  </w:style>
  <w:style w:type="character" w:customStyle="1" w:styleId="28">
    <w:name w:val="标题 1 Char"/>
    <w:link w:val="2"/>
    <w:qFormat/>
    <w:locked/>
    <w:uiPriority w:val="99"/>
    <w:rPr>
      <w:rFonts w:cs="Times New Roman"/>
      <w:b/>
      <w:bCs/>
      <w:kern w:val="44"/>
      <w:sz w:val="44"/>
      <w:szCs w:val="44"/>
    </w:rPr>
  </w:style>
  <w:style w:type="character" w:customStyle="1" w:styleId="29">
    <w:name w:val="font211"/>
    <w:qFormat/>
    <w:uiPriority w:val="0"/>
    <w:rPr>
      <w:rFonts w:hint="eastAsia" w:ascii="宋体" w:hAnsi="宋体" w:eastAsia="宋体" w:cs="宋体"/>
      <w:b/>
      <w:color w:val="000000"/>
      <w:sz w:val="22"/>
      <w:szCs w:val="22"/>
      <w:u w:val="single"/>
    </w:rPr>
  </w:style>
  <w:style w:type="character" w:customStyle="1" w:styleId="30">
    <w:name w:val="font21"/>
    <w:qFormat/>
    <w:uiPriority w:val="0"/>
    <w:rPr>
      <w:rFonts w:hint="eastAsia" w:ascii="宋体" w:hAnsi="宋体" w:eastAsia="宋体" w:cs="宋体"/>
      <w:b/>
      <w:color w:val="000000"/>
      <w:sz w:val="28"/>
      <w:szCs w:val="28"/>
      <w:u w:val="none"/>
    </w:rPr>
  </w:style>
  <w:style w:type="character" w:customStyle="1" w:styleId="31">
    <w:name w:val="批注主题 Char"/>
    <w:link w:val="15"/>
    <w:semiHidden/>
    <w:qFormat/>
    <w:uiPriority w:val="99"/>
    <w:rPr>
      <w:b/>
      <w:bCs/>
      <w:kern w:val="2"/>
      <w:sz w:val="21"/>
      <w:szCs w:val="24"/>
    </w:rPr>
  </w:style>
  <w:style w:type="character" w:customStyle="1" w:styleId="32">
    <w:name w:val="正文文本 Char"/>
    <w:link w:val="6"/>
    <w:qFormat/>
    <w:locked/>
    <w:uiPriority w:val="0"/>
    <w:rPr>
      <w:rFonts w:cs="Times New Roman"/>
      <w:sz w:val="24"/>
      <w:szCs w:val="24"/>
    </w:rPr>
  </w:style>
  <w:style w:type="character" w:customStyle="1" w:styleId="33">
    <w:name w:val="正文文本缩进 Char"/>
    <w:link w:val="7"/>
    <w:qFormat/>
    <w:uiPriority w:val="99"/>
    <w:rPr>
      <w:kern w:val="2"/>
      <w:sz w:val="21"/>
      <w:szCs w:val="24"/>
    </w:rPr>
  </w:style>
  <w:style w:type="character" w:customStyle="1" w:styleId="34">
    <w:name w:val="纯文本 Char1"/>
    <w:semiHidden/>
    <w:qFormat/>
    <w:uiPriority w:val="99"/>
    <w:rPr>
      <w:rFonts w:ascii="宋体" w:hAnsi="Courier New" w:cs="Courier New"/>
      <w:kern w:val="2"/>
      <w:sz w:val="21"/>
      <w:szCs w:val="21"/>
    </w:rPr>
  </w:style>
  <w:style w:type="character" w:customStyle="1" w:styleId="35">
    <w:name w:val="font112"/>
    <w:qFormat/>
    <w:uiPriority w:val="0"/>
    <w:rPr>
      <w:rFonts w:hint="eastAsia" w:ascii="宋体" w:hAnsi="宋体" w:eastAsia="宋体" w:cs="宋体"/>
      <w:color w:val="000000"/>
      <w:sz w:val="24"/>
      <w:szCs w:val="24"/>
      <w:u w:val="none"/>
    </w:rPr>
  </w:style>
  <w:style w:type="character" w:customStyle="1" w:styleId="36">
    <w:name w:val="font121"/>
    <w:qFormat/>
    <w:uiPriority w:val="0"/>
    <w:rPr>
      <w:rFonts w:hint="eastAsia" w:ascii="宋体" w:hAnsi="宋体" w:eastAsia="宋体" w:cs="宋体"/>
      <w:color w:val="000000"/>
      <w:sz w:val="18"/>
      <w:szCs w:val="18"/>
      <w:u w:val="none"/>
    </w:rPr>
  </w:style>
  <w:style w:type="character" w:customStyle="1" w:styleId="37">
    <w:name w:val="font141"/>
    <w:qFormat/>
    <w:uiPriority w:val="0"/>
    <w:rPr>
      <w:rFonts w:ascii="Symbol" w:hAnsi="Symbol" w:cs="Symbol"/>
      <w:color w:val="000000"/>
      <w:sz w:val="18"/>
      <w:szCs w:val="18"/>
      <w:u w:val="none"/>
    </w:rPr>
  </w:style>
  <w:style w:type="character" w:customStyle="1" w:styleId="38">
    <w:name w:val="font41"/>
    <w:qFormat/>
    <w:uiPriority w:val="0"/>
    <w:rPr>
      <w:rFonts w:hint="eastAsia" w:ascii="宋体" w:hAnsi="宋体" w:eastAsia="宋体" w:cs="宋体"/>
      <w:color w:val="000000"/>
      <w:sz w:val="24"/>
      <w:szCs w:val="24"/>
      <w:u w:val="none"/>
    </w:rPr>
  </w:style>
  <w:style w:type="character" w:customStyle="1" w:styleId="39">
    <w:name w:val="批注框文本 Char"/>
    <w:link w:val="11"/>
    <w:qFormat/>
    <w:locked/>
    <w:uiPriority w:val="99"/>
    <w:rPr>
      <w:rFonts w:cs="Times New Roman"/>
      <w:kern w:val="2"/>
      <w:sz w:val="18"/>
      <w:szCs w:val="18"/>
    </w:rPr>
  </w:style>
  <w:style w:type="character" w:customStyle="1" w:styleId="40">
    <w:name w:val="font01"/>
    <w:qFormat/>
    <w:uiPriority w:val="0"/>
    <w:rPr>
      <w:rFonts w:ascii="Tahoma" w:hAnsi="Tahoma" w:eastAsia="Tahoma" w:cs="Tahoma"/>
      <w:color w:val="000000"/>
      <w:sz w:val="24"/>
      <w:szCs w:val="24"/>
      <w:u w:val="none"/>
    </w:rPr>
  </w:style>
  <w:style w:type="character" w:customStyle="1" w:styleId="41">
    <w:name w:val="font31"/>
    <w:qFormat/>
    <w:uiPriority w:val="0"/>
    <w:rPr>
      <w:rFonts w:ascii="Tahoma" w:hAnsi="Tahoma" w:eastAsia="Tahoma" w:cs="Tahoma"/>
      <w:color w:val="3C3C3C"/>
      <w:sz w:val="24"/>
      <w:szCs w:val="24"/>
      <w:u w:val="none"/>
    </w:rPr>
  </w:style>
  <w:style w:type="character" w:customStyle="1" w:styleId="42">
    <w:name w:val="font151"/>
    <w:qFormat/>
    <w:uiPriority w:val="0"/>
    <w:rPr>
      <w:rFonts w:hint="eastAsia" w:ascii="宋体" w:hAnsi="宋体" w:eastAsia="宋体" w:cs="宋体"/>
      <w:b/>
      <w:color w:val="000000"/>
      <w:sz w:val="28"/>
      <w:szCs w:val="28"/>
      <w:u w:val="single"/>
    </w:rPr>
  </w:style>
  <w:style w:type="character" w:customStyle="1" w:styleId="43">
    <w:name w:val="font71"/>
    <w:qFormat/>
    <w:uiPriority w:val="0"/>
    <w:rPr>
      <w:rFonts w:hint="eastAsia" w:ascii="宋体" w:hAnsi="宋体" w:eastAsia="宋体" w:cs="宋体"/>
      <w:b/>
      <w:color w:val="000000"/>
      <w:sz w:val="28"/>
      <w:szCs w:val="28"/>
      <w:u w:val="single"/>
    </w:rPr>
  </w:style>
  <w:style w:type="character" w:customStyle="1" w:styleId="44">
    <w:name w:val="页眉 Char"/>
    <w:link w:val="13"/>
    <w:qFormat/>
    <w:locked/>
    <w:uiPriority w:val="0"/>
    <w:rPr>
      <w:rFonts w:cs="Times New Roman"/>
      <w:kern w:val="2"/>
      <w:sz w:val="18"/>
      <w:szCs w:val="18"/>
    </w:rPr>
  </w:style>
  <w:style w:type="character" w:customStyle="1" w:styleId="45">
    <w:name w:val="font51"/>
    <w:qFormat/>
    <w:uiPriority w:val="0"/>
    <w:rPr>
      <w:rFonts w:hint="eastAsia" w:ascii="宋体" w:hAnsi="宋体" w:eastAsia="宋体" w:cs="宋体"/>
      <w:color w:val="333333"/>
      <w:sz w:val="24"/>
      <w:szCs w:val="24"/>
      <w:u w:val="none"/>
    </w:rPr>
  </w:style>
  <w:style w:type="character" w:customStyle="1" w:styleId="46">
    <w:name w:val="正文文本缩进 2 Char"/>
    <w:link w:val="10"/>
    <w:qFormat/>
    <w:uiPriority w:val="0"/>
    <w:rPr>
      <w:kern w:val="2"/>
      <w:sz w:val="21"/>
      <w:szCs w:val="24"/>
    </w:rPr>
  </w:style>
  <w:style w:type="character" w:customStyle="1" w:styleId="47">
    <w:name w:val="日期 Char"/>
    <w:link w:val="9"/>
    <w:qFormat/>
    <w:uiPriority w:val="0"/>
    <w:rPr>
      <w:kern w:val="2"/>
      <w:sz w:val="21"/>
      <w:szCs w:val="24"/>
    </w:rPr>
  </w:style>
  <w:style w:type="character" w:customStyle="1" w:styleId="48">
    <w:name w:val="font91"/>
    <w:qFormat/>
    <w:uiPriority w:val="0"/>
    <w:rPr>
      <w:rFonts w:hint="eastAsia" w:ascii="宋体" w:hAnsi="宋体" w:eastAsia="宋体" w:cs="宋体"/>
      <w:color w:val="000000"/>
      <w:sz w:val="24"/>
      <w:szCs w:val="24"/>
      <w:u w:val="none"/>
    </w:rPr>
  </w:style>
  <w:style w:type="character" w:customStyle="1" w:styleId="49">
    <w:name w:val="页脚 Char"/>
    <w:link w:val="12"/>
    <w:qFormat/>
    <w:locked/>
    <w:uiPriority w:val="99"/>
    <w:rPr>
      <w:rFonts w:cs="Times New Roman"/>
      <w:kern w:val="2"/>
      <w:sz w:val="18"/>
      <w:szCs w:val="18"/>
    </w:rPr>
  </w:style>
  <w:style w:type="character" w:customStyle="1" w:styleId="50">
    <w:name w:val="正文文本缩进 2 Char1"/>
    <w:semiHidden/>
    <w:qFormat/>
    <w:uiPriority w:val="99"/>
    <w:rPr>
      <w:kern w:val="2"/>
      <w:sz w:val="21"/>
      <w:szCs w:val="24"/>
    </w:rPr>
  </w:style>
  <w:style w:type="character" w:customStyle="1" w:styleId="51">
    <w:name w:val="font61"/>
    <w:qFormat/>
    <w:uiPriority w:val="0"/>
    <w:rPr>
      <w:rFonts w:hint="eastAsia" w:ascii="宋体" w:hAnsi="宋体" w:eastAsia="宋体" w:cs="宋体"/>
      <w:b/>
      <w:color w:val="000000"/>
      <w:sz w:val="28"/>
      <w:szCs w:val="28"/>
      <w:u w:val="none"/>
    </w:rPr>
  </w:style>
  <w:style w:type="character" w:customStyle="1" w:styleId="52">
    <w:name w:val="纯文本 Char"/>
    <w:link w:val="8"/>
    <w:qFormat/>
    <w:uiPriority w:val="99"/>
    <w:rPr>
      <w:rFonts w:ascii="ˎ̥" w:hAnsi="ˎ̥" w:cs="宋体"/>
      <w:sz w:val="18"/>
      <w:szCs w:val="18"/>
      <w:shd w:val="clear" w:color="auto" w:fill="FFFFFF"/>
    </w:rPr>
  </w:style>
  <w:style w:type="character" w:customStyle="1" w:styleId="53">
    <w:name w:val="font11"/>
    <w:qFormat/>
    <w:uiPriority w:val="0"/>
    <w:rPr>
      <w:rFonts w:ascii="Symbol" w:hAnsi="Symbol" w:cs="Symbol"/>
      <w:color w:val="000000"/>
      <w:sz w:val="18"/>
      <w:szCs w:val="18"/>
      <w:u w:val="none"/>
    </w:rPr>
  </w:style>
  <w:style w:type="paragraph" w:customStyle="1" w:styleId="54">
    <w:name w:val="xl104"/>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55">
    <w:name w:val="xl10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rPr>
  </w:style>
  <w:style w:type="paragraph" w:customStyle="1" w:styleId="56">
    <w:name w:val="xl9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rPr>
  </w:style>
  <w:style w:type="paragraph" w:customStyle="1" w:styleId="57">
    <w:name w:val="xl73"/>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58">
    <w:name w:val="xl7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59">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60">
    <w:name w:val="xl100"/>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rPr>
  </w:style>
  <w:style w:type="paragraph" w:customStyle="1" w:styleId="61">
    <w:name w:val="xl10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62">
    <w:name w:val="xl9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63">
    <w:name w:val="xl85"/>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64">
    <w:name w:val="xl81"/>
    <w:basedOn w:val="1"/>
    <w:qFormat/>
    <w:uiPriority w:val="0"/>
    <w:pPr>
      <w:widowControl/>
      <w:pBdr>
        <w:top w:val="single" w:color="auto" w:sz="8" w:space="0"/>
        <w:bottom w:val="single" w:color="auto" w:sz="8" w:space="0"/>
      </w:pBdr>
      <w:shd w:val="clear" w:color="000000" w:fill="92D050"/>
      <w:spacing w:before="100" w:beforeAutospacing="1" w:after="100" w:afterAutospacing="1"/>
      <w:jc w:val="center"/>
    </w:pPr>
    <w:rPr>
      <w:rFonts w:ascii="宋体" w:hAnsi="宋体" w:cs="宋体"/>
      <w:kern w:val="0"/>
      <w:sz w:val="24"/>
    </w:rPr>
  </w:style>
  <w:style w:type="paragraph" w:customStyle="1" w:styleId="65">
    <w:name w:val="p0"/>
    <w:basedOn w:val="1"/>
    <w:qFormat/>
    <w:uiPriority w:val="99"/>
    <w:pPr>
      <w:widowControl/>
    </w:pPr>
    <w:rPr>
      <w:kern w:val="0"/>
      <w:szCs w:val="21"/>
    </w:rPr>
  </w:style>
  <w:style w:type="paragraph" w:customStyle="1" w:styleId="6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
    <w:name w:val="xl7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68">
    <w:name w:val="xl89"/>
    <w:basedOn w:val="1"/>
    <w:qFormat/>
    <w:uiPriority w:val="0"/>
    <w:pPr>
      <w:widowControl/>
      <w:pBdr>
        <w:top w:val="single" w:color="auto" w:sz="8" w:space="0"/>
        <w:bottom w:val="single" w:color="auto" w:sz="8" w:space="0"/>
        <w:right w:val="single" w:color="auto" w:sz="8" w:space="0"/>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69">
    <w:name w:val="xl7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70">
    <w:name w:val="xl8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1">
    <w:name w:val="xl101"/>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b/>
      <w:bCs/>
      <w:kern w:val="0"/>
      <w:sz w:val="24"/>
    </w:rPr>
  </w:style>
  <w:style w:type="paragraph" w:customStyle="1" w:styleId="72">
    <w:name w:val="xl9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24"/>
    </w:rPr>
  </w:style>
  <w:style w:type="paragraph" w:customStyle="1" w:styleId="73">
    <w:name w:val="font5"/>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xl70"/>
    <w:basedOn w:val="1"/>
    <w:qFormat/>
    <w:uiPriority w:val="0"/>
    <w:pPr>
      <w:widowControl/>
      <w:pBdr>
        <w:top w:val="single" w:color="auto" w:sz="8" w:space="0"/>
        <w:bottom w:val="single" w:color="auto" w:sz="8" w:space="0"/>
        <w:right w:val="single" w:color="auto" w:sz="8" w:space="0"/>
      </w:pBdr>
      <w:shd w:val="clear" w:color="000000" w:fill="92D050"/>
      <w:spacing w:before="100" w:beforeAutospacing="1" w:after="100" w:afterAutospacing="1"/>
      <w:jc w:val="center"/>
    </w:pPr>
    <w:rPr>
      <w:rFonts w:ascii="宋体" w:hAnsi="宋体" w:cs="宋体"/>
      <w:b/>
      <w:bCs/>
      <w:kern w:val="0"/>
      <w:sz w:val="24"/>
    </w:rPr>
  </w:style>
  <w:style w:type="paragraph" w:customStyle="1" w:styleId="75">
    <w:name w:val="xl98"/>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rPr>
  </w:style>
  <w:style w:type="paragraph" w:customStyle="1" w:styleId="76">
    <w:name w:val="xl8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77">
    <w:name w:val="xl82"/>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24"/>
    </w:rPr>
  </w:style>
  <w:style w:type="paragraph" w:customStyle="1" w:styleId="78">
    <w:name w:val="Char Char Char Char"/>
    <w:basedOn w:val="1"/>
    <w:qFormat/>
    <w:uiPriority w:val="99"/>
    <w:rPr>
      <w:rFonts w:ascii="Tahoma" w:hAnsi="Tahoma"/>
      <w:sz w:val="24"/>
      <w:szCs w:val="20"/>
    </w:rPr>
  </w:style>
  <w:style w:type="paragraph" w:customStyle="1" w:styleId="79">
    <w:name w:val="xl68"/>
    <w:basedOn w:val="1"/>
    <w:qFormat/>
    <w:uiPriority w:val="0"/>
    <w:pPr>
      <w:widowControl/>
      <w:pBdr>
        <w:top w:val="single" w:color="auto" w:sz="8" w:space="0"/>
        <w:bottom w:val="single" w:color="auto" w:sz="8" w:space="0"/>
        <w:right w:val="single" w:color="auto" w:sz="8" w:space="0"/>
      </w:pBdr>
      <w:shd w:val="clear" w:color="000000" w:fill="92D050"/>
      <w:spacing w:before="100" w:beforeAutospacing="1" w:after="100" w:afterAutospacing="1"/>
      <w:jc w:val="center"/>
    </w:pPr>
    <w:rPr>
      <w:rFonts w:ascii="宋体" w:hAnsi="宋体" w:cs="宋体"/>
      <w:kern w:val="0"/>
      <w:sz w:val="24"/>
    </w:rPr>
  </w:style>
  <w:style w:type="paragraph" w:customStyle="1" w:styleId="80">
    <w:name w:val="xl9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81">
    <w:name w:val="Char"/>
    <w:basedOn w:val="1"/>
    <w:qFormat/>
    <w:uiPriority w:val="0"/>
    <w:rPr>
      <w:rFonts w:ascii="Tahoma" w:hAnsi="Tahoma"/>
      <w:sz w:val="24"/>
      <w:szCs w:val="20"/>
    </w:rPr>
  </w:style>
  <w:style w:type="paragraph" w:customStyle="1" w:styleId="82">
    <w:name w:val="xl92"/>
    <w:basedOn w:val="1"/>
    <w:qFormat/>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宋体" w:hAnsi="宋体" w:cs="宋体"/>
      <w:b/>
      <w:bCs/>
      <w:color w:val="000000"/>
      <w:kern w:val="0"/>
      <w:sz w:val="18"/>
      <w:szCs w:val="18"/>
    </w:rPr>
  </w:style>
  <w:style w:type="paragraph" w:customStyle="1" w:styleId="83">
    <w:name w:val="xl9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xl9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6">
    <w:name w:val="xl7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87">
    <w:name w:val="xl94"/>
    <w:basedOn w:val="1"/>
    <w:qFormat/>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88">
    <w:name w:val="xl9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rPr>
  </w:style>
  <w:style w:type="paragraph" w:customStyle="1" w:styleId="89">
    <w:name w:val="xl66"/>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90">
    <w:name w:val="xl10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91">
    <w:name w:val="xl88"/>
    <w:basedOn w:val="1"/>
    <w:qFormat/>
    <w:uiPriority w:val="0"/>
    <w:pPr>
      <w:widowControl/>
      <w:pBdr>
        <w:top w:val="single" w:color="auto" w:sz="8" w:space="0"/>
        <w:bottom w:val="single" w:color="auto" w:sz="8" w:space="0"/>
        <w:right w:val="single" w:color="auto" w:sz="8" w:space="0"/>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92">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93">
    <w:name w:val="xl67"/>
    <w:basedOn w:val="1"/>
    <w:qFormat/>
    <w:uiPriority w:val="0"/>
    <w:pPr>
      <w:widowControl/>
      <w:pBdr>
        <w:top w:val="single" w:color="auto" w:sz="8" w:space="0"/>
        <w:left w:val="single" w:color="auto" w:sz="8" w:space="0"/>
        <w:bottom w:val="single" w:color="auto" w:sz="8" w:space="0"/>
        <w:right w:val="single" w:color="auto" w:sz="8" w:space="0"/>
      </w:pBdr>
      <w:shd w:val="clear" w:color="000000" w:fill="92D050"/>
      <w:spacing w:before="100" w:beforeAutospacing="1" w:after="100" w:afterAutospacing="1"/>
      <w:jc w:val="center"/>
    </w:pPr>
    <w:rPr>
      <w:rFonts w:ascii="宋体" w:hAnsi="宋体" w:cs="宋体"/>
      <w:kern w:val="0"/>
      <w:sz w:val="24"/>
    </w:rPr>
  </w:style>
  <w:style w:type="paragraph" w:customStyle="1" w:styleId="94">
    <w:name w:val="xl69"/>
    <w:basedOn w:val="1"/>
    <w:qFormat/>
    <w:uiPriority w:val="0"/>
    <w:pPr>
      <w:widowControl/>
      <w:pBdr>
        <w:top w:val="single" w:color="auto" w:sz="8" w:space="0"/>
      </w:pBdr>
      <w:shd w:val="clear" w:color="000000" w:fill="92D050"/>
      <w:spacing w:before="100" w:beforeAutospacing="1" w:after="100" w:afterAutospacing="1"/>
      <w:jc w:val="center"/>
    </w:pPr>
    <w:rPr>
      <w:rFonts w:ascii="宋体" w:hAnsi="宋体" w:cs="宋体"/>
      <w:kern w:val="0"/>
      <w:sz w:val="24"/>
    </w:rPr>
  </w:style>
  <w:style w:type="paragraph" w:customStyle="1" w:styleId="95">
    <w:name w:val="xl86"/>
    <w:basedOn w:val="1"/>
    <w:qFormat/>
    <w:uiPriority w:val="0"/>
    <w:pPr>
      <w:widowControl/>
      <w:pBdr>
        <w:bottom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96">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97">
    <w:name w:val="xl7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98">
    <w:name w:val="xl84"/>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99">
    <w:name w:val="xl87"/>
    <w:basedOn w:val="1"/>
    <w:qFormat/>
    <w:uiPriority w:val="0"/>
    <w:pPr>
      <w:widowControl/>
      <w:pBdr>
        <w:top w:val="single" w:color="auto" w:sz="8" w:space="0"/>
        <w:left w:val="single" w:color="auto" w:sz="8" w:space="0"/>
        <w:bottom w:val="single" w:color="auto" w:sz="8" w:space="0"/>
        <w:right w:val="single" w:color="auto" w:sz="8" w:space="0"/>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10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ntvc</Company>
  <Pages>16</Pages>
  <Words>1158</Words>
  <Characters>6601</Characters>
  <Lines>55</Lines>
  <Paragraphs>15</Paragraphs>
  <TotalTime>2</TotalTime>
  <ScaleCrop>false</ScaleCrop>
  <LinksUpToDate>false</LinksUpToDate>
  <CharactersWithSpaces>7744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2019-02-28T00:28:00Z</dcterms:created>
  <dc:creator>lenovo</dc:creator>
  <cp:lastModifiedBy>Administrator</cp:lastModifiedBy>
  <cp:lastPrinted>2019-12-03T06:31:00Z</cp:lastPrinted>
  <dcterms:modified xsi:type="dcterms:W3CDTF">2019-12-13T08:42:59Z</dcterms:modified>
  <dc:title>南通职业大学校园广播系统更新及维护项目询价公告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