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53" w:rsidRDefault="00630753">
      <w:pPr>
        <w:jc w:val="center"/>
        <w:rPr>
          <w:rFonts w:ascii="仿宋" w:eastAsia="仿宋" w:hAnsi="仿宋" w:cs="仿宋"/>
          <w:b/>
          <w:bCs/>
          <w:sz w:val="48"/>
          <w:szCs w:val="48"/>
        </w:rPr>
      </w:pPr>
    </w:p>
    <w:p w:rsidR="00630753" w:rsidRDefault="00BF237A">
      <w:pPr>
        <w:jc w:val="center"/>
        <w:rPr>
          <w:rFonts w:ascii="仿宋" w:eastAsia="仿宋" w:hAnsi="仿宋" w:cs="仿宋"/>
          <w:b/>
          <w:bCs/>
          <w:sz w:val="48"/>
          <w:szCs w:val="48"/>
        </w:rPr>
      </w:pPr>
      <w:r>
        <w:rPr>
          <w:rFonts w:ascii="仿宋" w:eastAsia="仿宋" w:hAnsi="仿宋" w:cs="仿宋" w:hint="eastAsia"/>
          <w:b/>
          <w:bCs/>
          <w:sz w:val="48"/>
          <w:szCs w:val="48"/>
        </w:rPr>
        <w:t>南通职业大学电子商务直播竞赛系统</w:t>
      </w:r>
    </w:p>
    <w:p w:rsidR="00630753" w:rsidRDefault="00BF237A">
      <w:pPr>
        <w:jc w:val="center"/>
        <w:rPr>
          <w:rFonts w:ascii="仿宋" w:eastAsia="仿宋" w:hAnsi="仿宋" w:cs="仿宋"/>
          <w:b/>
          <w:bCs/>
          <w:sz w:val="48"/>
          <w:szCs w:val="48"/>
        </w:rPr>
      </w:pPr>
      <w:r>
        <w:rPr>
          <w:rFonts w:ascii="仿宋" w:eastAsia="仿宋" w:hAnsi="仿宋" w:cs="仿宋" w:hint="eastAsia"/>
          <w:b/>
          <w:bCs/>
          <w:sz w:val="48"/>
          <w:szCs w:val="48"/>
        </w:rPr>
        <w:t>项目</w:t>
      </w:r>
    </w:p>
    <w:p w:rsidR="00630753" w:rsidRDefault="00630753">
      <w:pPr>
        <w:jc w:val="center"/>
        <w:rPr>
          <w:rFonts w:ascii="仿宋" w:eastAsia="仿宋" w:hAnsi="仿宋" w:cs="仿宋"/>
          <w:b/>
          <w:bCs/>
          <w:sz w:val="48"/>
          <w:szCs w:val="48"/>
        </w:rPr>
      </w:pPr>
    </w:p>
    <w:p w:rsidR="00630753" w:rsidRDefault="00630753">
      <w:pPr>
        <w:jc w:val="center"/>
        <w:rPr>
          <w:rFonts w:ascii="仿宋" w:eastAsia="仿宋" w:hAnsi="仿宋" w:cs="仿宋"/>
          <w:b/>
          <w:bCs/>
          <w:sz w:val="48"/>
          <w:szCs w:val="48"/>
        </w:rPr>
      </w:pPr>
    </w:p>
    <w:p w:rsidR="00630753" w:rsidRDefault="00BF237A">
      <w:pPr>
        <w:jc w:val="center"/>
        <w:rPr>
          <w:rFonts w:ascii="仿宋" w:eastAsia="仿宋" w:hAnsi="仿宋" w:cs="仿宋"/>
          <w:b/>
          <w:sz w:val="100"/>
          <w:szCs w:val="100"/>
        </w:rPr>
      </w:pPr>
      <w:r>
        <w:rPr>
          <w:rFonts w:ascii="仿宋" w:eastAsia="仿宋" w:hAnsi="仿宋" w:cs="仿宋" w:hint="eastAsia"/>
          <w:b/>
          <w:sz w:val="100"/>
          <w:szCs w:val="100"/>
        </w:rPr>
        <w:t>磋商采购文件</w:t>
      </w:r>
    </w:p>
    <w:p w:rsidR="00630753" w:rsidRDefault="00630753">
      <w:pPr>
        <w:keepNext/>
        <w:spacing w:line="500" w:lineRule="exact"/>
        <w:jc w:val="center"/>
        <w:outlineLvl w:val="5"/>
        <w:rPr>
          <w:rFonts w:ascii="仿宋" w:eastAsia="仿宋" w:hAnsi="仿宋" w:cs="仿宋"/>
          <w:b/>
          <w:kern w:val="0"/>
          <w:sz w:val="44"/>
          <w:szCs w:val="20"/>
        </w:rPr>
      </w:pPr>
    </w:p>
    <w:p w:rsidR="00630753" w:rsidRDefault="00BF237A">
      <w:pPr>
        <w:keepNext/>
        <w:spacing w:line="500" w:lineRule="exact"/>
        <w:jc w:val="center"/>
        <w:outlineLvl w:val="5"/>
        <w:rPr>
          <w:rFonts w:ascii="仿宋" w:eastAsia="仿宋" w:hAnsi="仿宋" w:cs="仿宋"/>
          <w:b/>
          <w:kern w:val="0"/>
          <w:sz w:val="36"/>
          <w:szCs w:val="36"/>
        </w:rPr>
      </w:pPr>
      <w:r>
        <w:rPr>
          <w:rFonts w:ascii="仿宋" w:eastAsia="仿宋" w:hAnsi="仿宋" w:cs="仿宋" w:hint="eastAsia"/>
          <w:b/>
          <w:kern w:val="0"/>
          <w:sz w:val="36"/>
          <w:szCs w:val="36"/>
        </w:rPr>
        <w:t>采购文件编号：DFHX2023032</w:t>
      </w:r>
    </w:p>
    <w:p w:rsidR="00630753" w:rsidRDefault="00630753">
      <w:pPr>
        <w:spacing w:line="500" w:lineRule="exact"/>
        <w:jc w:val="center"/>
        <w:rPr>
          <w:rFonts w:ascii="仿宋" w:eastAsia="仿宋" w:hAnsi="仿宋" w:cs="仿宋"/>
          <w:b/>
          <w:sz w:val="36"/>
        </w:rPr>
      </w:pPr>
    </w:p>
    <w:p w:rsidR="00630753" w:rsidRDefault="00630753">
      <w:pPr>
        <w:spacing w:line="500" w:lineRule="exact"/>
        <w:jc w:val="center"/>
        <w:rPr>
          <w:rFonts w:ascii="仿宋" w:eastAsia="仿宋" w:hAnsi="仿宋" w:cs="仿宋"/>
          <w:b/>
          <w:sz w:val="36"/>
        </w:rPr>
      </w:pPr>
    </w:p>
    <w:p w:rsidR="00630753" w:rsidRDefault="00630753">
      <w:pPr>
        <w:spacing w:line="500" w:lineRule="exact"/>
        <w:jc w:val="center"/>
        <w:rPr>
          <w:rFonts w:ascii="仿宋" w:eastAsia="仿宋" w:hAnsi="仿宋" w:cs="仿宋"/>
          <w:b/>
          <w:sz w:val="36"/>
        </w:rPr>
      </w:pPr>
    </w:p>
    <w:p w:rsidR="00630753" w:rsidRDefault="007473C5">
      <w:pPr>
        <w:spacing w:line="500" w:lineRule="exact"/>
        <w:rPr>
          <w:rFonts w:ascii="仿宋" w:eastAsia="仿宋" w:hAnsi="仿宋" w:cs="仿宋"/>
        </w:rPr>
      </w:pPr>
      <w:r>
        <w:rPr>
          <w:rFonts w:ascii="仿宋" w:eastAsia="仿宋" w:hAnsi="仿宋" w:cs="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1027" type="#_x0000_t75" style="position:absolute;left:0;text-align:left;margin-left:136.5pt;margin-top:31.2pt;width:183.75pt;height:140.95pt;z-index:251659264;mso-wrap-distance-top:0;mso-wrap-distance-bottom:0;mso-width-relative:page;mso-height-relative:page" o:allowincell="f">
            <v:imagedata r:id="rId8" o:title=""/>
            <w10:wrap type="topAndBottom"/>
          </v:shape>
        </w:pict>
      </w:r>
    </w:p>
    <w:p w:rsidR="00630753" w:rsidRDefault="00630753">
      <w:pPr>
        <w:spacing w:line="500" w:lineRule="exact"/>
        <w:jc w:val="center"/>
        <w:rPr>
          <w:rFonts w:ascii="仿宋" w:eastAsia="仿宋" w:hAnsi="仿宋" w:cs="仿宋"/>
          <w:sz w:val="32"/>
        </w:rPr>
      </w:pPr>
    </w:p>
    <w:p w:rsidR="00630753" w:rsidRDefault="00630753">
      <w:pPr>
        <w:spacing w:line="500" w:lineRule="exact"/>
        <w:jc w:val="center"/>
        <w:rPr>
          <w:rFonts w:ascii="仿宋" w:eastAsia="仿宋" w:hAnsi="仿宋" w:cs="仿宋"/>
          <w:sz w:val="32"/>
        </w:rPr>
      </w:pPr>
    </w:p>
    <w:p w:rsidR="00630753" w:rsidRDefault="00630753">
      <w:pPr>
        <w:spacing w:line="500" w:lineRule="exact"/>
        <w:jc w:val="center"/>
        <w:rPr>
          <w:rFonts w:ascii="仿宋" w:eastAsia="仿宋" w:hAnsi="仿宋" w:cs="仿宋"/>
          <w:sz w:val="32"/>
        </w:rPr>
      </w:pPr>
    </w:p>
    <w:p w:rsidR="00630753" w:rsidRDefault="00BF237A">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南通职业大学</w:t>
      </w:r>
    </w:p>
    <w:p w:rsidR="00630753" w:rsidRDefault="00BF237A">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东方华星建设管理（江苏）有限公司</w:t>
      </w:r>
    </w:p>
    <w:p w:rsidR="00630753" w:rsidRDefault="00BF237A">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2023年</w:t>
      </w:r>
      <w:r w:rsidR="005D3E57">
        <w:rPr>
          <w:rFonts w:ascii="仿宋" w:eastAsia="仿宋" w:hAnsi="仿宋" w:cs="仿宋"/>
          <w:b/>
          <w:bCs/>
          <w:kern w:val="0"/>
          <w:sz w:val="36"/>
          <w:szCs w:val="36"/>
        </w:rPr>
        <w:t>4</w:t>
      </w:r>
      <w:r>
        <w:rPr>
          <w:rFonts w:ascii="仿宋" w:eastAsia="仿宋" w:hAnsi="仿宋" w:cs="仿宋" w:hint="eastAsia"/>
          <w:b/>
          <w:bCs/>
          <w:kern w:val="0"/>
          <w:sz w:val="36"/>
          <w:szCs w:val="36"/>
        </w:rPr>
        <w:t>月</w:t>
      </w:r>
      <w:r w:rsidR="005D3E57">
        <w:rPr>
          <w:rFonts w:ascii="仿宋" w:eastAsia="仿宋" w:hAnsi="仿宋" w:cs="仿宋"/>
          <w:b/>
          <w:bCs/>
          <w:kern w:val="0"/>
          <w:sz w:val="36"/>
          <w:szCs w:val="36"/>
        </w:rPr>
        <w:t>6</w:t>
      </w:r>
      <w:r>
        <w:rPr>
          <w:rFonts w:ascii="仿宋" w:eastAsia="仿宋" w:hAnsi="仿宋" w:cs="仿宋" w:hint="eastAsia"/>
          <w:b/>
          <w:bCs/>
          <w:kern w:val="0"/>
          <w:sz w:val="36"/>
          <w:szCs w:val="36"/>
        </w:rPr>
        <w:t>日</w:t>
      </w:r>
    </w:p>
    <w:p w:rsidR="00630753" w:rsidRDefault="00BF237A">
      <w:pPr>
        <w:adjustRightInd w:val="0"/>
        <w:snapToGrid w:val="0"/>
        <w:ind w:leftChars="-75" w:left="-158"/>
        <w:rPr>
          <w:rFonts w:ascii="仿宋" w:eastAsia="仿宋" w:hAnsi="仿宋" w:cs="仿宋"/>
          <w:snapToGrid w:val="0"/>
          <w:sz w:val="30"/>
          <w:szCs w:val="30"/>
        </w:rPr>
      </w:pPr>
      <w:r>
        <w:rPr>
          <w:rFonts w:ascii="仿宋" w:eastAsia="仿宋" w:hAnsi="仿宋" w:cs="仿宋" w:hint="eastAsia"/>
          <w:snapToGrid w:val="0"/>
          <w:sz w:val="30"/>
          <w:szCs w:val="30"/>
        </w:rPr>
        <w:lastRenderedPageBreak/>
        <w:t xml:space="preserve">         </w:t>
      </w:r>
    </w:p>
    <w:p w:rsidR="00630753" w:rsidRDefault="00630753">
      <w:pPr>
        <w:autoSpaceDE w:val="0"/>
        <w:autoSpaceDN w:val="0"/>
        <w:adjustRightInd w:val="0"/>
        <w:snapToGrid w:val="0"/>
        <w:spacing w:line="360" w:lineRule="auto"/>
        <w:jc w:val="center"/>
        <w:rPr>
          <w:rFonts w:ascii="仿宋" w:eastAsia="仿宋" w:hAnsi="仿宋" w:cs="仿宋"/>
          <w:sz w:val="44"/>
          <w:szCs w:val="44"/>
          <w:lang w:val="zh-CN"/>
        </w:rPr>
      </w:pPr>
    </w:p>
    <w:p w:rsidR="00630753" w:rsidRDefault="00BF237A">
      <w:pPr>
        <w:autoSpaceDE w:val="0"/>
        <w:autoSpaceDN w:val="0"/>
        <w:adjustRightInd w:val="0"/>
        <w:snapToGrid w:val="0"/>
        <w:spacing w:line="360" w:lineRule="auto"/>
        <w:jc w:val="center"/>
        <w:rPr>
          <w:rFonts w:ascii="仿宋" w:eastAsia="仿宋" w:hAnsi="仿宋" w:cs="仿宋"/>
          <w:sz w:val="32"/>
          <w:szCs w:val="32"/>
        </w:rPr>
      </w:pPr>
      <w:r>
        <w:rPr>
          <w:rFonts w:ascii="仿宋" w:eastAsia="仿宋" w:hAnsi="仿宋" w:cs="仿宋" w:hint="eastAsia"/>
          <w:sz w:val="44"/>
          <w:szCs w:val="44"/>
          <w:lang w:val="zh-CN"/>
        </w:rPr>
        <w:t xml:space="preserve">目 </w:t>
      </w:r>
      <w:r>
        <w:rPr>
          <w:rFonts w:ascii="仿宋" w:eastAsia="仿宋" w:hAnsi="仿宋" w:cs="仿宋" w:hint="eastAsia"/>
          <w:sz w:val="44"/>
          <w:szCs w:val="44"/>
        </w:rPr>
        <w:t xml:space="preserve">  </w:t>
      </w:r>
      <w:r>
        <w:rPr>
          <w:rFonts w:ascii="仿宋" w:eastAsia="仿宋" w:hAnsi="仿宋" w:cs="仿宋" w:hint="eastAsia"/>
          <w:sz w:val="44"/>
          <w:szCs w:val="44"/>
          <w:lang w:val="zh-CN"/>
        </w:rPr>
        <w:t>录</w:t>
      </w:r>
    </w:p>
    <w:p w:rsidR="00630753" w:rsidRDefault="00BF237A">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第一部分  磋商公告</w:t>
      </w:r>
    </w:p>
    <w:p w:rsidR="00630753" w:rsidRDefault="00BF237A">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第二部分  磋商须知</w:t>
      </w:r>
    </w:p>
    <w:p w:rsidR="00630753" w:rsidRDefault="00BF237A">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第三部分  项目需求</w:t>
      </w:r>
    </w:p>
    <w:p w:rsidR="00630753" w:rsidRDefault="00BF237A">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第四部分  评审方法和评审标准</w:t>
      </w:r>
    </w:p>
    <w:p w:rsidR="00630753" w:rsidRDefault="00BF237A">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第五部分  响应文件组成</w:t>
      </w:r>
    </w:p>
    <w:p w:rsidR="00630753" w:rsidRDefault="00630753">
      <w:pPr>
        <w:tabs>
          <w:tab w:val="left" w:pos="7740"/>
        </w:tabs>
        <w:spacing w:line="500" w:lineRule="exact"/>
        <w:rPr>
          <w:rFonts w:ascii="仿宋" w:eastAsia="仿宋" w:hAnsi="仿宋" w:cs="仿宋"/>
          <w:bCs/>
          <w:sz w:val="32"/>
          <w:szCs w:val="32"/>
        </w:rPr>
      </w:pPr>
    </w:p>
    <w:p w:rsidR="00630753" w:rsidRDefault="00630753">
      <w:pPr>
        <w:tabs>
          <w:tab w:val="left" w:pos="7740"/>
        </w:tabs>
        <w:spacing w:line="500" w:lineRule="exact"/>
        <w:rPr>
          <w:rFonts w:ascii="仿宋" w:eastAsia="仿宋" w:hAnsi="仿宋" w:cs="仿宋"/>
          <w:bCs/>
          <w:sz w:val="32"/>
          <w:szCs w:val="32"/>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630753">
      <w:pPr>
        <w:autoSpaceDE w:val="0"/>
        <w:autoSpaceDN w:val="0"/>
        <w:adjustRightInd w:val="0"/>
        <w:spacing w:line="500" w:lineRule="exact"/>
        <w:jc w:val="center"/>
        <w:rPr>
          <w:rFonts w:ascii="仿宋" w:eastAsia="仿宋" w:hAnsi="仿宋" w:cs="仿宋"/>
          <w:b/>
          <w:bCs/>
          <w:sz w:val="36"/>
          <w:szCs w:val="36"/>
          <w:lang w:val="zh-CN"/>
        </w:rPr>
      </w:pPr>
    </w:p>
    <w:p w:rsidR="00630753" w:rsidRDefault="00BF237A">
      <w:pPr>
        <w:autoSpaceDE w:val="0"/>
        <w:autoSpaceDN w:val="0"/>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第一部分  磋商公告</w:t>
      </w:r>
    </w:p>
    <w:p w:rsidR="00630753" w:rsidRDefault="00BF237A">
      <w:pPr>
        <w:wordWrap w:val="0"/>
        <w:adjustRightInd w:val="0"/>
        <w:snapToGrid w:val="0"/>
        <w:spacing w:line="500" w:lineRule="exact"/>
        <w:ind w:firstLineChars="200" w:firstLine="560"/>
        <w:rPr>
          <w:rFonts w:ascii="仿宋" w:eastAsia="仿宋" w:hAnsi="仿宋" w:cs="仿宋"/>
        </w:rPr>
      </w:pPr>
      <w:r>
        <w:rPr>
          <w:rFonts w:ascii="仿宋" w:eastAsia="仿宋" w:hAnsi="仿宋" w:cs="仿宋" w:hint="eastAsia"/>
          <w:sz w:val="28"/>
          <w:szCs w:val="28"/>
        </w:rPr>
        <w:t>受[南通职业大学]的委托，东方华星建设管理（江苏）有限公司就[南通职业大学电子商务直播竞赛系统项目](项目编号:DFHX2023032)进行磋商采购，欢迎符合条件的供应商参加磋商。</w:t>
      </w:r>
    </w:p>
    <w:p w:rsidR="00630753" w:rsidRDefault="00BF237A">
      <w:pPr>
        <w:pBdr>
          <w:top w:val="single" w:sz="4" w:space="1" w:color="auto"/>
          <w:left w:val="single" w:sz="4" w:space="1" w:color="auto"/>
          <w:bottom w:val="single" w:sz="4" w:space="1" w:color="auto"/>
          <w:right w:val="single" w:sz="4" w:space="4" w:color="auto"/>
        </w:pBdr>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630753" w:rsidRDefault="00BF237A">
      <w:pPr>
        <w:pBdr>
          <w:top w:val="single" w:sz="4" w:space="1" w:color="auto"/>
          <w:left w:val="single" w:sz="4" w:space="1"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(南通职业大学电子商务直播竞赛系统)采购项目的潜在供应商应在（南通职业大学网站）获取采购文件，并于2023年 04月</w:t>
      </w:r>
      <w:r w:rsidR="005D3E57">
        <w:rPr>
          <w:rFonts w:ascii="仿宋" w:eastAsia="仿宋" w:hAnsi="仿宋" w:cs="仿宋"/>
          <w:sz w:val="28"/>
          <w:szCs w:val="28"/>
        </w:rPr>
        <w:t>17</w:t>
      </w:r>
      <w:r>
        <w:rPr>
          <w:rFonts w:ascii="仿宋" w:eastAsia="仿宋" w:hAnsi="仿宋" w:cs="仿宋" w:hint="eastAsia"/>
          <w:sz w:val="28"/>
          <w:szCs w:val="28"/>
        </w:rPr>
        <w:t>日</w:t>
      </w:r>
      <w:r w:rsidR="00673C28">
        <w:rPr>
          <w:rFonts w:ascii="仿宋" w:eastAsia="仿宋" w:hAnsi="仿宋" w:cs="仿宋" w:hint="eastAsia"/>
          <w:sz w:val="28"/>
          <w:szCs w:val="28"/>
        </w:rPr>
        <w:t>14</w:t>
      </w:r>
      <w:r>
        <w:rPr>
          <w:rFonts w:ascii="仿宋" w:eastAsia="仿宋" w:hAnsi="仿宋" w:cs="仿宋" w:hint="eastAsia"/>
          <w:sz w:val="28"/>
          <w:szCs w:val="28"/>
        </w:rPr>
        <w:t>点30分（北京时间）前提交响应文件。</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一、项目基本情况</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项目编号：DFHX2023032</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项目名称：南通职业大学电子商务直播竞赛系统项目</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所属行业：软件和信息技术服务业</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预算金额：9万元</w:t>
      </w:r>
      <w:r>
        <w:rPr>
          <w:rFonts w:ascii="仿宋" w:eastAsia="仿宋" w:hAnsi="仿宋" w:cs="仿宋" w:hint="eastAsia"/>
          <w:b/>
          <w:sz w:val="28"/>
          <w:szCs w:val="28"/>
        </w:rPr>
        <w:t>,</w:t>
      </w:r>
      <w:r>
        <w:rPr>
          <w:rFonts w:ascii="仿宋" w:eastAsia="仿宋" w:hAnsi="仿宋" w:cs="仿宋" w:hint="eastAsia"/>
          <w:sz w:val="28"/>
          <w:szCs w:val="28"/>
        </w:rPr>
        <w:t>投标报价超过预算金额的为无效响应文件。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采购需求：详见磋商文件，请仔细研究。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本项目是否接受联合体投标：否。</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二、供应商的资格要求：</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2.提供有效的营业执照复印件加盖公章；</w:t>
      </w:r>
    </w:p>
    <w:p w:rsidR="00630753" w:rsidRDefault="00BF237A">
      <w:pPr>
        <w:pStyle w:val="a0"/>
        <w:ind w:firstLineChars="200" w:firstLine="560"/>
        <w:rPr>
          <w:rFonts w:ascii="仿宋" w:eastAsia="仿宋" w:hAnsi="仿宋" w:cs="仿宋"/>
          <w:szCs w:val="28"/>
        </w:rPr>
      </w:pPr>
      <w:r>
        <w:rPr>
          <w:rFonts w:ascii="仿宋" w:eastAsia="仿宋" w:hAnsi="仿宋" w:cs="仿宋" w:hint="eastAsia"/>
          <w:szCs w:val="28"/>
        </w:rPr>
        <w:t>3.未被“信用中国”网站列入失信被执行人、重大税收违法案件当事人名单、采购严重失信行为记录名单。</w:t>
      </w:r>
    </w:p>
    <w:p w:rsidR="00630753" w:rsidRDefault="00BF237A">
      <w:pPr>
        <w:adjustRightInd w:val="0"/>
        <w:snapToGrid w:val="0"/>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4.本项目的特定资格要求：</w:t>
      </w:r>
      <w:r>
        <w:rPr>
          <w:rFonts w:ascii="仿宋" w:eastAsia="仿宋" w:hAnsi="仿宋" w:cs="仿宋" w:hint="eastAsia"/>
          <w:sz w:val="28"/>
          <w:szCs w:val="28"/>
          <w:u w:val="single"/>
        </w:rPr>
        <w:t>无；</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5.供应商单位负责人为同一人或者存在直接控股、管理关系的不同供应商，不得同时参加同一合同项下的采购活动。</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三、获取采购文件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时间：2023年 </w:t>
      </w:r>
      <w:r w:rsidR="005D3E57">
        <w:rPr>
          <w:rFonts w:ascii="仿宋" w:eastAsia="仿宋" w:hAnsi="仿宋" w:cs="仿宋"/>
          <w:sz w:val="28"/>
          <w:szCs w:val="28"/>
        </w:rPr>
        <w:t>4</w:t>
      </w:r>
      <w:r>
        <w:rPr>
          <w:rFonts w:ascii="仿宋" w:eastAsia="仿宋" w:hAnsi="仿宋" w:cs="仿宋" w:hint="eastAsia"/>
          <w:sz w:val="28"/>
          <w:szCs w:val="28"/>
        </w:rPr>
        <w:t xml:space="preserve">月 </w:t>
      </w:r>
      <w:r w:rsidR="005D3E57">
        <w:rPr>
          <w:rFonts w:ascii="仿宋" w:eastAsia="仿宋" w:hAnsi="仿宋" w:cs="仿宋"/>
          <w:sz w:val="28"/>
          <w:szCs w:val="28"/>
        </w:rPr>
        <w:t>6</w:t>
      </w:r>
      <w:r>
        <w:rPr>
          <w:rFonts w:ascii="仿宋" w:eastAsia="仿宋" w:hAnsi="仿宋" w:cs="仿宋" w:hint="eastAsia"/>
          <w:sz w:val="28"/>
          <w:szCs w:val="28"/>
        </w:rPr>
        <w:t xml:space="preserve">  日至2023 </w:t>
      </w:r>
      <w:r w:rsidR="005D3E57">
        <w:rPr>
          <w:rFonts w:ascii="仿宋" w:eastAsia="仿宋" w:hAnsi="仿宋" w:cs="仿宋"/>
          <w:sz w:val="28"/>
          <w:szCs w:val="28"/>
        </w:rPr>
        <w:t>4</w:t>
      </w:r>
      <w:r>
        <w:rPr>
          <w:rFonts w:ascii="仿宋" w:eastAsia="仿宋" w:hAnsi="仿宋" w:cs="仿宋" w:hint="eastAsia"/>
          <w:sz w:val="28"/>
          <w:szCs w:val="28"/>
        </w:rPr>
        <w:t xml:space="preserve">月 </w:t>
      </w:r>
      <w:r w:rsidR="005D3E57">
        <w:rPr>
          <w:rFonts w:ascii="仿宋" w:eastAsia="仿宋" w:hAnsi="仿宋" w:cs="仿宋"/>
          <w:sz w:val="28"/>
          <w:szCs w:val="28"/>
        </w:rPr>
        <w:t>16</w:t>
      </w:r>
      <w:r>
        <w:rPr>
          <w:rFonts w:ascii="仿宋" w:eastAsia="仿宋" w:hAnsi="仿宋" w:cs="仿宋" w:hint="eastAsia"/>
          <w:sz w:val="28"/>
          <w:szCs w:val="28"/>
        </w:rPr>
        <w:t xml:space="preserve"> 日</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地点：南通职业大学网站</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方式：自行下载磋商文件，或者到代理机构获取。</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四、提交响应文件截止时间、磋商时间和地点</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2023年 4 月 </w:t>
      </w:r>
      <w:r w:rsidR="005D3E57">
        <w:rPr>
          <w:rFonts w:ascii="仿宋" w:eastAsia="仿宋" w:hAnsi="仿宋" w:cs="仿宋"/>
          <w:sz w:val="28"/>
          <w:szCs w:val="28"/>
        </w:rPr>
        <w:t>17</w:t>
      </w:r>
      <w:r>
        <w:rPr>
          <w:rFonts w:ascii="仿宋" w:eastAsia="仿宋" w:hAnsi="仿宋" w:cs="仿宋" w:hint="eastAsia"/>
          <w:sz w:val="28"/>
          <w:szCs w:val="28"/>
        </w:rPr>
        <w:t xml:space="preserve"> 日</w:t>
      </w:r>
      <w:r w:rsidR="00673C28">
        <w:rPr>
          <w:rFonts w:ascii="仿宋" w:eastAsia="仿宋" w:hAnsi="仿宋" w:cs="仿宋" w:hint="eastAsia"/>
          <w:sz w:val="28"/>
          <w:szCs w:val="28"/>
        </w:rPr>
        <w:t>14</w:t>
      </w:r>
      <w:bookmarkStart w:id="0" w:name="_GoBack"/>
      <w:bookmarkEnd w:id="0"/>
      <w:r>
        <w:rPr>
          <w:rFonts w:ascii="仿宋" w:eastAsia="仿宋" w:hAnsi="仿宋" w:cs="仿宋" w:hint="eastAsia"/>
          <w:sz w:val="28"/>
          <w:szCs w:val="28"/>
        </w:rPr>
        <w:t>点30分（北京时间），逾时，采购人将拒绝接受磋商响应文件。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地点：南通市万科壹中心1901开标室，如有变动另行通知。</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自本公告发布之日起3个工作日。</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1.投标保证金：免收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2.项目磋商活动模式：见面磋商模式，供应商在南通市万科壹中心1901开标室参加磋商活动。</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3.对项目需求部分（供应商资格要求、项目需求、商务技术评分标准）的询问、质疑请向采购人提出，由采购人负责答复；对项目磋商文件其它部分的询问请向磋商文件制作人或项目磋商经办人提出。</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630753" w:rsidRDefault="00BF237A">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七、凡对本次采购提出询问，请按以下方式联系。</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1.采购人信息：</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采购单位：南通职业大学</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采购单位联系人：秦老师 </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联系方式：15050646691</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2.代理机构信息：</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代理机构：东方华星建设管理（江苏）有限公司  </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联系人：卫工</w:t>
      </w:r>
    </w:p>
    <w:p w:rsidR="00630753" w:rsidRDefault="00BF237A">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联系电话：18106295192</w:t>
      </w:r>
    </w:p>
    <w:p w:rsidR="00630753" w:rsidRDefault="00BF237A">
      <w:pPr>
        <w:adjustRightInd w:val="0"/>
        <w:snapToGrid w:val="0"/>
        <w:spacing w:line="500" w:lineRule="exact"/>
        <w:jc w:val="center"/>
        <w:outlineLvl w:val="0"/>
        <w:rPr>
          <w:rFonts w:ascii="仿宋" w:eastAsia="仿宋" w:hAnsi="仿宋" w:cs="仿宋"/>
          <w:sz w:val="36"/>
          <w:szCs w:val="36"/>
          <w:lang w:val="zh-CN"/>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第二部分 磋商须知</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1" w:name="_Toc20823275"/>
      <w:bookmarkStart w:id="2" w:name="_Toc16938519"/>
      <w:bookmarkStart w:id="3" w:name="_Toc120614214"/>
      <w:bookmarkStart w:id="4" w:name="_Toc513029203"/>
      <w:r>
        <w:rPr>
          <w:rFonts w:ascii="仿宋" w:eastAsia="仿宋" w:hAnsi="仿宋" w:cs="仿宋" w:hint="eastAsia"/>
          <w:b/>
          <w:bCs/>
          <w:kern w:val="0"/>
          <w:sz w:val="28"/>
          <w:szCs w:val="28"/>
        </w:rPr>
        <w:t>一、总则</w:t>
      </w:r>
      <w:bookmarkEnd w:id="1"/>
      <w:bookmarkEnd w:id="2"/>
      <w:bookmarkEnd w:id="3"/>
      <w:bookmarkEnd w:id="4"/>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5" w:name="_Hlt16619475"/>
      <w:bookmarkStart w:id="6" w:name="_Toc458694821"/>
      <w:bookmarkStart w:id="7" w:name="_Toc513029204"/>
      <w:bookmarkStart w:id="8" w:name="_Toc16938520"/>
      <w:bookmarkStart w:id="9" w:name="_Toc20823276"/>
      <w:bookmarkEnd w:id="5"/>
      <w:r>
        <w:rPr>
          <w:rFonts w:ascii="仿宋" w:eastAsia="仿宋" w:hAnsi="仿宋" w:cs="仿宋" w:hint="eastAsia"/>
          <w:kern w:val="0"/>
          <w:sz w:val="28"/>
          <w:szCs w:val="28"/>
        </w:rPr>
        <w:t>1</w:t>
      </w:r>
      <w:bookmarkEnd w:id="6"/>
      <w:r>
        <w:rPr>
          <w:rFonts w:ascii="仿宋" w:eastAsia="仿宋" w:hAnsi="仿宋" w:cs="仿宋" w:hint="eastAsia"/>
          <w:kern w:val="0"/>
          <w:sz w:val="28"/>
          <w:szCs w:val="28"/>
        </w:rPr>
        <w:t>.采购方式</w:t>
      </w:r>
      <w:bookmarkEnd w:id="7"/>
      <w:bookmarkEnd w:id="8"/>
      <w:bookmarkEnd w:id="9"/>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1.1 本次采取磋商采购方式，本磋商文件仅适用于磋商公告中所述项目。</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0" w:name="_Toc16938521"/>
      <w:bookmarkStart w:id="11" w:name="_Toc513029205"/>
      <w:bookmarkStart w:id="12" w:name="_Toc20823277"/>
      <w:r>
        <w:rPr>
          <w:rFonts w:ascii="仿宋" w:eastAsia="仿宋" w:hAnsi="仿宋" w:cs="仿宋" w:hint="eastAsia"/>
          <w:kern w:val="0"/>
          <w:sz w:val="28"/>
          <w:szCs w:val="28"/>
        </w:rPr>
        <w:t>2.合格的</w:t>
      </w:r>
      <w:bookmarkEnd w:id="10"/>
      <w:bookmarkEnd w:id="11"/>
      <w:bookmarkEnd w:id="12"/>
      <w:r>
        <w:rPr>
          <w:rFonts w:ascii="仿宋" w:eastAsia="仿宋" w:hAnsi="仿宋" w:cs="仿宋" w:hint="eastAsia"/>
          <w:kern w:val="0"/>
          <w:sz w:val="28"/>
          <w:szCs w:val="28"/>
        </w:rPr>
        <w:t>供应商</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2.1满足磋商公告中供应商的资格要求的规定。</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 满足本文件实质性条款的规定。</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3" w:name="_Toc513029206"/>
      <w:bookmarkStart w:id="14" w:name="_Toc16938522"/>
      <w:bookmarkStart w:id="15" w:name="_Toc20823278"/>
      <w:r>
        <w:rPr>
          <w:rFonts w:ascii="仿宋" w:eastAsia="仿宋" w:hAnsi="仿宋" w:cs="仿宋" w:hint="eastAsia"/>
          <w:kern w:val="0"/>
          <w:sz w:val="28"/>
          <w:szCs w:val="28"/>
        </w:rPr>
        <w:t>3.适用法律</w:t>
      </w:r>
      <w:bookmarkEnd w:id="13"/>
      <w:bookmarkEnd w:id="14"/>
      <w:bookmarkEnd w:id="15"/>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 本次采购及由此产生的合同受中华人民共和国有关的法律法规制约和保护。</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6" w:name="_Toc20823279"/>
      <w:bookmarkStart w:id="17" w:name="_Toc513029207"/>
      <w:bookmarkStart w:id="18" w:name="_Toc462564067"/>
      <w:bookmarkStart w:id="19" w:name="_Toc16938523"/>
      <w:r>
        <w:rPr>
          <w:rFonts w:ascii="仿宋" w:eastAsia="仿宋" w:hAnsi="仿宋" w:cs="仿宋" w:hint="eastAsia"/>
          <w:kern w:val="0"/>
          <w:sz w:val="28"/>
          <w:szCs w:val="28"/>
        </w:rPr>
        <w:t>4.磋商费用</w:t>
      </w:r>
      <w:bookmarkEnd w:id="16"/>
      <w:bookmarkEnd w:id="17"/>
      <w:bookmarkEnd w:id="18"/>
      <w:bookmarkEnd w:id="19"/>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4.1</w:t>
      </w:r>
      <w:r>
        <w:rPr>
          <w:rFonts w:ascii="仿宋" w:eastAsia="仿宋" w:hAnsi="仿宋" w:cs="仿宋" w:hint="eastAsia"/>
          <w:sz w:val="28"/>
          <w:szCs w:val="28"/>
        </w:rPr>
        <w:t xml:space="preserve"> 供应商应自行承担所有与参加磋商有关的费用，无论磋商过程中的做法和结果如何，东方华星建设管理（江苏）有限公司（以下简称采购代理机构）在任何情况下均无义务和责任承担这些费用。</w:t>
      </w:r>
    </w:p>
    <w:p w:rsidR="00630753" w:rsidRDefault="00BF237A">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4.2采购文件资料费300元/份，提交响应文件时支付给代理机构。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4.3采购代理费为3000元，评审费用按南通市财政局通财购（2018）18号文件执行，代理费、评委费由成交供应商在定标后支付给代理机构，投标供应商须综合考虑在磋商响应报价内(不单列）。</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5.磋商文件的约束力</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5.1</w:t>
      </w:r>
      <w:r>
        <w:rPr>
          <w:rFonts w:ascii="仿宋" w:eastAsia="仿宋" w:hAnsi="仿宋" w:cs="仿宋" w:hint="eastAsia"/>
          <w:sz w:val="28"/>
          <w:szCs w:val="28"/>
        </w:rPr>
        <w:t xml:space="preserve"> 供应商一旦参加本项目采购活动，即被认为接受了本磋商文件的规定和约束。</w:t>
      </w:r>
    </w:p>
    <w:p w:rsidR="00630753" w:rsidRDefault="00BF237A">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6.磋商文件的解释</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6.1</w:t>
      </w:r>
      <w:r>
        <w:rPr>
          <w:rFonts w:ascii="仿宋" w:eastAsia="仿宋" w:hAnsi="仿宋" w:cs="仿宋" w:hint="eastAsia"/>
          <w:sz w:val="28"/>
          <w:szCs w:val="28"/>
        </w:rPr>
        <w:t>磋商文件需求部分（供应商资格要求、项目需求、商务技术评分标准）由采购人解释，其它部分由采购代理机构解释。</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20" w:name="_Toc16938525"/>
      <w:bookmarkStart w:id="21" w:name="_Toc20823281"/>
      <w:bookmarkStart w:id="22" w:name="_Toc513029209"/>
      <w:bookmarkStart w:id="23" w:name="_Toc120614215"/>
      <w:r>
        <w:rPr>
          <w:rFonts w:ascii="仿宋" w:eastAsia="仿宋" w:hAnsi="仿宋" w:cs="仿宋" w:hint="eastAsia"/>
          <w:b/>
          <w:bCs/>
          <w:kern w:val="0"/>
          <w:sz w:val="28"/>
          <w:szCs w:val="28"/>
        </w:rPr>
        <w:lastRenderedPageBreak/>
        <w:t>二、磋商文件</w:t>
      </w:r>
      <w:bookmarkEnd w:id="20"/>
      <w:bookmarkEnd w:id="21"/>
      <w:bookmarkEnd w:id="22"/>
      <w:bookmarkEnd w:id="23"/>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4" w:name="_Toc20823282"/>
      <w:bookmarkStart w:id="25" w:name="_Toc16938526"/>
      <w:bookmarkStart w:id="26" w:name="_Toc513029210"/>
      <w:r>
        <w:rPr>
          <w:rFonts w:ascii="仿宋" w:eastAsia="仿宋" w:hAnsi="仿宋" w:cs="仿宋" w:hint="eastAsia"/>
          <w:kern w:val="0"/>
          <w:sz w:val="28"/>
          <w:szCs w:val="28"/>
        </w:rPr>
        <w:t>1.磋商文件构成</w:t>
      </w:r>
      <w:bookmarkEnd w:id="24"/>
      <w:bookmarkEnd w:id="25"/>
      <w:bookmarkEnd w:id="26"/>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 xml:space="preserve"> 磋商文件由以下部分组成：</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（1）磋商公告</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（2）磋商须知</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（3）项目需求</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（4）评审方法和评审标准</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（5）响应文件组成</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（6）附件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请仔细检查磋商文件是否齐全，如有缺漏请立即与采购代理机构联系解决。</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7" w:name="_Toc20823283"/>
      <w:bookmarkStart w:id="28" w:name="_Toc16938527"/>
      <w:bookmarkStart w:id="29" w:name="_Toc462564070"/>
      <w:bookmarkStart w:id="30" w:name="_Toc513029211"/>
      <w:r>
        <w:rPr>
          <w:rFonts w:ascii="仿宋" w:eastAsia="仿宋" w:hAnsi="仿宋" w:cs="仿宋" w:hint="eastAsia"/>
          <w:kern w:val="0"/>
          <w:sz w:val="28"/>
          <w:szCs w:val="28"/>
        </w:rPr>
        <w:t>2.磋商文件的澄清</w:t>
      </w:r>
      <w:bookmarkEnd w:id="27"/>
      <w:bookmarkEnd w:id="28"/>
      <w:bookmarkEnd w:id="29"/>
      <w:bookmarkEnd w:id="30"/>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2.2采购人视情组织答疑会</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31" w:name="_Toc20823284"/>
      <w:bookmarkStart w:id="32" w:name="_Toc16938528"/>
      <w:bookmarkStart w:id="33" w:name="_Toc513029212"/>
      <w:bookmarkStart w:id="34" w:name="_Toc462564071"/>
      <w:r>
        <w:rPr>
          <w:rFonts w:ascii="仿宋" w:eastAsia="仿宋" w:hAnsi="仿宋" w:cs="仿宋" w:hint="eastAsia"/>
          <w:kern w:val="0"/>
          <w:sz w:val="28"/>
          <w:szCs w:val="28"/>
        </w:rPr>
        <w:t>3.磋商文件的修改</w:t>
      </w:r>
      <w:bookmarkEnd w:id="31"/>
      <w:bookmarkEnd w:id="32"/>
      <w:bookmarkEnd w:id="33"/>
      <w:bookmarkEnd w:id="34"/>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3.1</w:t>
      </w:r>
      <w:r>
        <w:rPr>
          <w:rFonts w:ascii="仿宋" w:eastAsia="仿宋" w:hAnsi="仿宋" w:cs="仿宋" w:hint="eastAsia"/>
          <w:sz w:val="28"/>
          <w:szCs w:val="28"/>
        </w:rPr>
        <w:t xml:space="preserve"> 在响应文件提交截止时间前，采购代理机构可以对磋商文件进行修改。</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3.2 </w:t>
      </w:r>
      <w:r>
        <w:rPr>
          <w:rFonts w:ascii="仿宋" w:eastAsia="仿宋" w:hAnsi="仿宋" w:cs="仿宋" w:hint="eastAsia"/>
          <w:sz w:val="28"/>
          <w:szCs w:val="28"/>
        </w:rPr>
        <w:t>采购代理机构有权按照法定的要求推迟响应文件提交截止日期和磋商日期。</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3.3 </w:t>
      </w:r>
      <w:r>
        <w:rPr>
          <w:rFonts w:ascii="仿宋" w:eastAsia="仿宋" w:hAnsi="仿宋" w:cs="仿宋" w:hint="eastAsia"/>
          <w:sz w:val="28"/>
          <w:szCs w:val="28"/>
        </w:rPr>
        <w:t>磋商文件的修改将在南通职业大学网站公布，补充文件将作为磋商文件的组成部分，并对供应商具有约束力。</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35" w:name="_Toc20823285"/>
      <w:bookmarkStart w:id="36" w:name="_Toc120614216"/>
      <w:bookmarkStart w:id="37" w:name="_Toc462564072"/>
      <w:bookmarkStart w:id="38" w:name="_Toc16938529"/>
      <w:bookmarkStart w:id="39" w:name="_Toc513029213"/>
      <w:r>
        <w:rPr>
          <w:rFonts w:ascii="仿宋" w:eastAsia="仿宋" w:hAnsi="仿宋" w:cs="仿宋" w:hint="eastAsia"/>
          <w:b/>
          <w:bCs/>
          <w:kern w:val="0"/>
          <w:sz w:val="28"/>
          <w:szCs w:val="28"/>
        </w:rPr>
        <w:lastRenderedPageBreak/>
        <w:t>三、响应文件的编制</w:t>
      </w:r>
      <w:bookmarkEnd w:id="35"/>
      <w:bookmarkEnd w:id="36"/>
      <w:bookmarkEnd w:id="37"/>
      <w:bookmarkEnd w:id="38"/>
      <w:bookmarkEnd w:id="39"/>
    </w:p>
    <w:p w:rsidR="00630753" w:rsidRDefault="00BF237A">
      <w:pPr>
        <w:keepNext/>
        <w:adjustRightInd w:val="0"/>
        <w:snapToGrid w:val="0"/>
        <w:spacing w:line="500" w:lineRule="exact"/>
        <w:ind w:firstLineChars="200" w:firstLine="560"/>
        <w:outlineLvl w:val="3"/>
        <w:rPr>
          <w:rFonts w:ascii="仿宋" w:eastAsia="仿宋" w:hAnsi="仿宋" w:cs="仿宋"/>
          <w:bCs/>
          <w:kern w:val="0"/>
          <w:sz w:val="28"/>
          <w:szCs w:val="28"/>
        </w:rPr>
      </w:pPr>
      <w:bookmarkStart w:id="40" w:name="_Toc20823286"/>
      <w:bookmarkStart w:id="41" w:name="_Toc513029214"/>
      <w:bookmarkStart w:id="42" w:name="_Toc16938530"/>
      <w:bookmarkStart w:id="43" w:name="_Toc462564073"/>
      <w:r>
        <w:rPr>
          <w:rFonts w:ascii="仿宋" w:eastAsia="仿宋" w:hAnsi="仿宋" w:cs="仿宋" w:hint="eastAsia"/>
          <w:kern w:val="0"/>
          <w:sz w:val="28"/>
          <w:szCs w:val="28"/>
        </w:rPr>
        <w:t>1.响应文件的语言及度量衡单位</w:t>
      </w:r>
      <w:bookmarkEnd w:id="40"/>
      <w:bookmarkEnd w:id="41"/>
      <w:bookmarkEnd w:id="42"/>
      <w:bookmarkEnd w:id="43"/>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供应商提交的响应文件以及供应商与采购代理机构及采购人就有关磋商的所有来往通知、函件和文件均应使用</w:t>
      </w:r>
      <w:r>
        <w:rPr>
          <w:rFonts w:ascii="仿宋" w:eastAsia="仿宋" w:hAnsi="仿宋" w:cs="仿宋" w:hint="eastAsia"/>
          <w:bCs/>
          <w:sz w:val="28"/>
          <w:szCs w:val="28"/>
        </w:rPr>
        <w:t>简体中文</w:t>
      </w:r>
      <w:r>
        <w:rPr>
          <w:rFonts w:ascii="仿宋" w:eastAsia="仿宋" w:hAnsi="仿宋" w:cs="仿宋" w:hint="eastAsia"/>
          <w:sz w:val="28"/>
          <w:szCs w:val="28"/>
        </w:rPr>
        <w:t>。</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除技术性能另有规定外，响应文件所使用的度量衡单位，均须采用国家法定计量单位。</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4" w:name="_Toc462564074"/>
      <w:bookmarkStart w:id="45" w:name="_Toc20823287"/>
      <w:bookmarkStart w:id="46" w:name="_Toc16938531"/>
      <w:bookmarkStart w:id="47" w:name="_Toc513029215"/>
      <w:r>
        <w:rPr>
          <w:rFonts w:ascii="仿宋" w:eastAsia="仿宋" w:hAnsi="仿宋" w:cs="仿宋" w:hint="eastAsia"/>
          <w:kern w:val="0"/>
          <w:sz w:val="28"/>
          <w:szCs w:val="28"/>
        </w:rPr>
        <w:t>2.响应文件构成</w:t>
      </w:r>
      <w:bookmarkEnd w:id="44"/>
      <w:bookmarkEnd w:id="45"/>
      <w:bookmarkEnd w:id="46"/>
      <w:bookmarkEnd w:id="47"/>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供应商编写的响应文件应包括资格审查证明材料文件、商务技术标文件、价格标文件。供应商按“第五部分 响应文件组成”要求编写响应文件。</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8" w:name="_Hlt26670360"/>
      <w:bookmarkStart w:id="49" w:name="_Hlt26954838"/>
      <w:bookmarkStart w:id="50" w:name="_Hlt26668975"/>
      <w:bookmarkStart w:id="51" w:name="_Toc49090511"/>
      <w:bookmarkStart w:id="52" w:name="_Toc14577360"/>
      <w:bookmarkEnd w:id="48"/>
      <w:bookmarkEnd w:id="49"/>
      <w:bookmarkEnd w:id="50"/>
      <w:r>
        <w:rPr>
          <w:rFonts w:ascii="仿宋" w:eastAsia="仿宋" w:hAnsi="仿宋" w:cs="仿宋" w:hint="eastAsia"/>
          <w:kern w:val="0"/>
          <w:sz w:val="28"/>
          <w:szCs w:val="28"/>
        </w:rPr>
        <w:t>3.</w:t>
      </w:r>
      <w:bookmarkEnd w:id="51"/>
      <w:bookmarkEnd w:id="52"/>
      <w:r>
        <w:rPr>
          <w:rFonts w:ascii="仿宋" w:eastAsia="仿宋" w:hAnsi="仿宋" w:cs="仿宋" w:hint="eastAsia"/>
          <w:kern w:val="0"/>
          <w:sz w:val="28"/>
          <w:szCs w:val="28"/>
        </w:rPr>
        <w:t>磋商响应有效期</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3.1磋商响应有效期为采购代理机构规定的响应文件</w:t>
      </w:r>
      <w:r>
        <w:rPr>
          <w:rFonts w:ascii="仿宋" w:eastAsia="仿宋" w:hAnsi="仿宋" w:cs="仿宋" w:hint="eastAsia"/>
          <w:sz w:val="28"/>
          <w:szCs w:val="28"/>
        </w:rPr>
        <w:t>提交</w:t>
      </w:r>
      <w:r>
        <w:rPr>
          <w:rFonts w:ascii="仿宋" w:eastAsia="仿宋" w:hAnsi="仿宋" w:cs="仿宋" w:hint="eastAsia"/>
          <w:bCs/>
          <w:sz w:val="28"/>
          <w:szCs w:val="28"/>
        </w:rPr>
        <w:t>截止时间后</w:t>
      </w:r>
      <w:r>
        <w:rPr>
          <w:rFonts w:ascii="仿宋" w:eastAsia="仿宋" w:hAnsi="仿宋" w:cs="仿宋" w:hint="eastAsia"/>
          <w:b/>
          <w:sz w:val="28"/>
          <w:szCs w:val="28"/>
          <w:u w:val="single"/>
        </w:rPr>
        <w:t>六十（60）天</w:t>
      </w:r>
      <w:r>
        <w:rPr>
          <w:rFonts w:ascii="仿宋" w:eastAsia="仿宋" w:hAnsi="仿宋" w:cs="仿宋" w:hint="eastAsia"/>
          <w:bCs/>
          <w:sz w:val="28"/>
          <w:szCs w:val="28"/>
        </w:rPr>
        <w:t>。磋商响应有效期比规定短的将被视为非实质性响应而予以拒绝。</w:t>
      </w:r>
    </w:p>
    <w:p w:rsidR="00630753" w:rsidRDefault="00BF237A">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4. 磋商响应有效期的延长</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ascii="仿宋" w:eastAsia="仿宋" w:hAnsi="仿宋" w:cs="仿宋" w:hint="eastAsia"/>
          <w:sz w:val="28"/>
          <w:szCs w:val="28"/>
        </w:rPr>
        <w:t>受磋商响应有效期约束的所有权利与义务均延长至新的有效期</w:t>
      </w:r>
      <w:r>
        <w:rPr>
          <w:rFonts w:ascii="仿宋" w:eastAsia="仿宋" w:hAnsi="仿宋" w:cs="仿宋" w:hint="eastAsia"/>
          <w:bCs/>
          <w:sz w:val="28"/>
          <w:szCs w:val="28"/>
        </w:rPr>
        <w:t>。</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53" w:name="_Hlt26954739"/>
      <w:bookmarkStart w:id="54" w:name="_Hlt26954852"/>
      <w:bookmarkStart w:id="55" w:name="_Toc20823296"/>
      <w:bookmarkStart w:id="56" w:name="_Toc513029224"/>
      <w:bookmarkStart w:id="57" w:name="_Toc120614217"/>
      <w:bookmarkStart w:id="58" w:name="_Toc16938540"/>
      <w:bookmarkEnd w:id="53"/>
      <w:bookmarkEnd w:id="54"/>
      <w:r>
        <w:rPr>
          <w:rFonts w:ascii="仿宋" w:eastAsia="仿宋" w:hAnsi="仿宋" w:cs="仿宋" w:hint="eastAsia"/>
          <w:b/>
          <w:bCs/>
          <w:kern w:val="0"/>
          <w:sz w:val="28"/>
          <w:szCs w:val="28"/>
        </w:rPr>
        <w:t>四、响应文件的提交</w:t>
      </w:r>
      <w:bookmarkEnd w:id="55"/>
      <w:bookmarkEnd w:id="56"/>
      <w:bookmarkEnd w:id="57"/>
      <w:bookmarkEnd w:id="58"/>
    </w:p>
    <w:p w:rsidR="00630753" w:rsidRDefault="00BF237A">
      <w:pPr>
        <w:adjustRightInd w:val="0"/>
        <w:snapToGrid w:val="0"/>
        <w:spacing w:line="500" w:lineRule="exact"/>
        <w:ind w:firstLineChars="200" w:firstLine="560"/>
        <w:rPr>
          <w:rFonts w:ascii="仿宋" w:eastAsia="仿宋" w:hAnsi="仿宋" w:cs="仿宋"/>
          <w:bCs/>
          <w:sz w:val="28"/>
          <w:szCs w:val="28"/>
        </w:rPr>
      </w:pPr>
      <w:bookmarkStart w:id="59" w:name="_Toc20823301"/>
      <w:bookmarkStart w:id="60" w:name="_Toc16938545"/>
      <w:bookmarkStart w:id="61" w:name="_Toc120614218"/>
      <w:bookmarkStart w:id="62" w:name="_Toc513029229"/>
      <w:r>
        <w:rPr>
          <w:rFonts w:ascii="仿宋" w:eastAsia="仿宋" w:hAnsi="仿宋" w:cs="仿宋" w:hint="eastAsia"/>
          <w:bCs/>
          <w:sz w:val="28"/>
          <w:szCs w:val="28"/>
        </w:rPr>
        <w:t>1.响应文件的提交</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1.1响应文件三部分内容（资格审查文件、商务技术文件、价格文件）须分别单独密封，并牢固装订成册，不得相互混淆。价格文件不得出现于其他响应文件中。</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1.2响应文件每一部分内容均须提供“一正、两副”纸质响应文</w:t>
      </w:r>
      <w:r>
        <w:rPr>
          <w:rFonts w:ascii="仿宋" w:eastAsia="仿宋" w:hAnsi="仿宋" w:cs="仿宋" w:hint="eastAsia"/>
          <w:bCs/>
          <w:sz w:val="28"/>
          <w:szCs w:val="28"/>
        </w:rPr>
        <w:lastRenderedPageBreak/>
        <w:t>件，并将正本、副本及图纸类等（如需提供图纸等其它资料的话）合并密封，统一装在一个密封袋或密封箱内（如有A3大小的图纸类，可单独密封）。</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1.3纸质响应文件须采用A4纸（图纸等除外），正本须打印并由法定代表人或授权人签字并加盖单位印章。副本可复印，但须加盖单位印章。文件内容中不得行间插字、涂改、增删，如修补错漏处，须由响应文件签署人签字并加盖公章。</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1.4响应文件密封后封袋封面应标明响应文件项目名称、供应商名称等关键信息并加盖单位公章。</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1.5递交时间：供应商须在规定的响应文件接收截止时间前送达指定地点。供应商提交投标文件，即视为已响应参加采购活动。</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友情提醒：代理机构将拒绝接收在响应文件接收截止时间后递交的响应文件。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2.投标截止日期</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2.1 供应商提交响应文件的时间不得迟于招标公告中规定的响应文件提交截止时间。</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供应商应充分考虑到交通路况、停车、管控等风险因素，如因供应商自身原因造成的投标响应文件提交不成功由供应商自行承担全部责任。</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2.2代理机构可以按照规定，通过修改招标文件酌情延长投标截止日期，在此情况下，投标人的所有权利和义务以及投标人受制的截止日期均应以延长后新的截止日期为准。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3.投标文件的拒收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3.1 代理机构拒绝接收在其规定的投标截止时间后提交的任何投标文件。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4.投标文件的撤回和修改</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 响应文件的撤回</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4.1.1供应商可在响应文件提交截止时间前，书面撤回其投标响应文件。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4.1.2 投标人撤回投标文件，则认为其不再参与本项目投标活动。</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4.2 投标文件的修改</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在响应文件提交截止时间之后，供应商不得再对其提交的响应文件进行修改。</w:t>
      </w:r>
    </w:p>
    <w:p w:rsidR="00630753" w:rsidRDefault="00BF237A">
      <w:pPr>
        <w:adjustRightInd w:val="0"/>
        <w:snapToGrid w:val="0"/>
        <w:spacing w:line="500" w:lineRule="exact"/>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五</w:t>
      </w:r>
      <w:bookmarkStart w:id="63" w:name="_Toc16938546"/>
      <w:bookmarkStart w:id="64" w:name="_Toc20823302"/>
      <w:bookmarkStart w:id="65" w:name="_Toc513029230"/>
      <w:bookmarkEnd w:id="59"/>
      <w:bookmarkEnd w:id="60"/>
      <w:bookmarkEnd w:id="61"/>
      <w:bookmarkEnd w:id="62"/>
      <w:r>
        <w:rPr>
          <w:rFonts w:ascii="仿宋" w:eastAsia="仿宋" w:hAnsi="仿宋" w:cs="仿宋" w:hint="eastAsia"/>
          <w:b/>
          <w:bCs/>
          <w:sz w:val="28"/>
          <w:szCs w:val="28"/>
        </w:rPr>
        <w:t>、磋商与评审</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1.磋商仪式</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1.1采购代理机构将在磋商公告中规定的时间和地点组织磋商开始仪式。供应商应当在磋商公告中规定的时间和地点参加磋商活动。</w:t>
      </w:r>
    </w:p>
    <w:p w:rsidR="00630753" w:rsidRDefault="00BF237A">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1.2 磋商活动的文件密封性检查工作</w:t>
      </w:r>
      <w:r>
        <w:rPr>
          <w:rFonts w:ascii="仿宋" w:eastAsia="仿宋" w:hAnsi="仿宋" w:cs="仿宋" w:hint="eastAsia"/>
          <w:sz w:val="28"/>
          <w:szCs w:val="28"/>
        </w:rPr>
        <w:t>由采购代理机构组织。</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1.3供应商在磋商过程中涉及到的磋商文件密封性检查、磋商结果确认等工作，按照采购代理机构指引进行。</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2.磋商小组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2.1磋商开始仪式结束后，采购代理机构将立即组织磋商小组进行评审。</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2.3超过公开招标限额标准的项目，磋商小组应当由5人以上单数组成。</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2.4采用磋商的采购项目，评审专家应当从采购评审专家库内相关专业的专家名单中随机抽取，或者从代理机构的采购专家资源库中随机抽取。市场竞争不充分的科研项目、需要扶持的科技成果转化项目，以及情况特殊、通过随机方式难以确定合适的评审专家的项目，经主管预算单位同意，可以自行选定评审专家。技术复杂、专业性强</w:t>
      </w:r>
      <w:r>
        <w:rPr>
          <w:rFonts w:ascii="仿宋" w:eastAsia="仿宋" w:hAnsi="仿宋" w:cs="仿宋" w:hint="eastAsia"/>
          <w:sz w:val="28"/>
          <w:szCs w:val="28"/>
        </w:rPr>
        <w:lastRenderedPageBreak/>
        <w:t>的磋商采购项目。</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2.5磋商小组独立工作，负责评审所有响应文件并确定成交侯选人。</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 磋商评审过程的保密与公正</w:t>
      </w:r>
    </w:p>
    <w:p w:rsidR="00630753" w:rsidRDefault="00BF237A">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3.1磋商小组、采购人和采购代理机构工作人员、相关监督人员等与评审工作有关的人员，对评审情况以及在评审过程中获悉的国家秘密、商业秘密负有保密责任。</w:t>
      </w:r>
    </w:p>
    <w:p w:rsidR="00630753" w:rsidRDefault="00BF237A">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3.2在磋商评审过程中，磋商供应商不得以任何行为影响磋商评审过程，否则其响应文件将被作为无效响应文件。</w:t>
      </w:r>
    </w:p>
    <w:p w:rsidR="00630753" w:rsidRDefault="00BF237A">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630753" w:rsidRDefault="00BF237A">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评审开始后，直至向成交供应商授予合同时止，凡是与审查、澄清、评价和比较响应的有关资料以及授标建议等，采购人、磋商小组、采购代理机构均不得向供应商或与评标无关的其他人员透露。</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3.5在评审期间，采购代理机构将设专门人员与供应商联系。</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3.6采购代理机构和评审小组不向未成交的供应商解释未成交原因，也不公布评审过程中的相关细节。</w:t>
      </w:r>
    </w:p>
    <w:p w:rsidR="00630753" w:rsidRDefault="00BF237A">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4.评审过程的澄清</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4.1评审期间，为有助于对响应文件的审查、评价和比较，磋商小组有权要求响应人对其响应文件进行澄清，但并非对每个供应商都作澄清要求。</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4.2接到磋商小组澄清要求的供应商应按磋商小组规定的时间和格式做出澄清，澄清的内容作为响应文件的补充部分，但实质性的内容不得做任何更改。</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4.3 接到磋商小组澄清要求的供应商如未按规定做出澄清，其风</w:t>
      </w:r>
      <w:r>
        <w:rPr>
          <w:rFonts w:ascii="仿宋" w:eastAsia="仿宋" w:hAnsi="仿宋" w:cs="仿宋" w:hint="eastAsia"/>
          <w:bCs/>
          <w:sz w:val="28"/>
          <w:szCs w:val="28"/>
        </w:rPr>
        <w:lastRenderedPageBreak/>
        <w:t>险由供应商自行承担。</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5.对响应文件的初审</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5.1响应文件初审分为资格性审查和符合性审查。</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5.1.1资格性检查：依据法律法规和磋商文件的规定，由采购人对响应文件中的资格审查证明材料进行审查。</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5.1.2符合性审查：依据磋商文件的规定，由磋商小组从响应文件的有效性、完整性和对磋商文件的响应程度进行审查，以确定是否对磋商文件的实质性要求作出响应。</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5.1.3未通过资格审查或符合性审查的供应商人，采购代理机构将告知未通过资格审查或符合性审查的原因，并记录存档。</w:t>
      </w:r>
    </w:p>
    <w:p w:rsidR="00630753" w:rsidRDefault="00BF237A">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rsidR="00630753" w:rsidRDefault="00BF237A">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630753" w:rsidRDefault="00BF237A">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5.3如果响应文件实质上没有响应磋商文件的要求，磋商小组将予以拒绝，供应商不得通过修改或撤销不合要求的偏离或保留而使其响应文件成为实质性响应的文件。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5.4</w:t>
      </w:r>
      <w:r>
        <w:rPr>
          <w:rFonts w:ascii="仿宋" w:eastAsia="仿宋" w:hAnsi="仿宋" w:cs="仿宋" w:hint="eastAsia"/>
          <w:bCs/>
          <w:sz w:val="28"/>
          <w:szCs w:val="28"/>
        </w:rPr>
        <w:t>磋商小组将对确定为实质性响应的文件进行进一步审核，看其是否有计算上或累加上的算术错误，修正错误的原则如下：</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（1）响应文件中</w:t>
      </w:r>
      <w:r>
        <w:rPr>
          <w:rFonts w:ascii="仿宋" w:eastAsia="仿宋" w:hAnsi="仿宋" w:cs="仿宋" w:hint="eastAsia"/>
          <w:kern w:val="0"/>
          <w:sz w:val="28"/>
          <w:szCs w:val="28"/>
        </w:rPr>
        <w:t>报价总表</w:t>
      </w:r>
      <w:r>
        <w:rPr>
          <w:rFonts w:ascii="仿宋" w:eastAsia="仿宋" w:hAnsi="仿宋" w:cs="仿宋" w:hint="eastAsia"/>
          <w:bCs/>
          <w:sz w:val="28"/>
          <w:szCs w:val="28"/>
        </w:rPr>
        <w:t>内容与响应文件中相应内容不一致的，以</w:t>
      </w:r>
      <w:r>
        <w:rPr>
          <w:rFonts w:ascii="仿宋" w:eastAsia="仿宋" w:hAnsi="仿宋" w:cs="仿宋" w:hint="eastAsia"/>
          <w:kern w:val="0"/>
          <w:sz w:val="28"/>
          <w:szCs w:val="28"/>
        </w:rPr>
        <w:t>报价总表</w:t>
      </w:r>
      <w:r>
        <w:rPr>
          <w:rFonts w:ascii="仿宋" w:eastAsia="仿宋" w:hAnsi="仿宋" w:cs="仿宋" w:hint="eastAsia"/>
          <w:bCs/>
          <w:sz w:val="28"/>
          <w:szCs w:val="28"/>
        </w:rPr>
        <w:t>为准。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（2）大写金额和小写金额不一致的，以大写金额为准。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（3）单价金额小数点或者百分比有明显错位的，以</w:t>
      </w:r>
      <w:r>
        <w:rPr>
          <w:rFonts w:ascii="仿宋" w:eastAsia="仿宋" w:hAnsi="仿宋" w:cs="仿宋" w:hint="eastAsia"/>
          <w:kern w:val="0"/>
          <w:sz w:val="28"/>
          <w:szCs w:val="28"/>
        </w:rPr>
        <w:t>报价总表</w:t>
      </w:r>
      <w:r>
        <w:rPr>
          <w:rFonts w:ascii="仿宋" w:eastAsia="仿宋" w:hAnsi="仿宋" w:cs="仿宋" w:hint="eastAsia"/>
          <w:bCs/>
          <w:sz w:val="28"/>
          <w:szCs w:val="28"/>
        </w:rPr>
        <w:t>的总价为准，并修改单价。</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（4）总价金额与按单价汇总金额不一致的，以单价金额计算结果为准。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同时出现两种以上错误的，按照前款规定的顺序修正。</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w:t>
      </w:r>
      <w:r>
        <w:rPr>
          <w:rFonts w:ascii="仿宋" w:eastAsia="仿宋" w:hAnsi="仿宋" w:cs="仿宋" w:hint="eastAsia"/>
          <w:bCs/>
          <w:sz w:val="28"/>
          <w:szCs w:val="28"/>
        </w:rPr>
        <w:t>.5磋商小组将按上述修正错误的方法调整响应文件中的报价，并告知供应商，调整后的价格应对供应商具有约束力。如果供应商不接受修正后的价格，则其磋商活动将被拒绝。</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5.6磋商小组将允许修正响应文件中不构成重大偏离的、微小的、非正规的、不一致的或不规则的地方，但这些修改不能影响任何供应商相应的名次排列。</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5.7</w:t>
      </w:r>
      <w:r>
        <w:rPr>
          <w:rFonts w:ascii="仿宋" w:eastAsia="仿宋" w:hAnsi="仿宋" w:cs="仿宋" w:hint="eastAsia"/>
          <w:sz w:val="28"/>
          <w:szCs w:val="28"/>
        </w:rPr>
        <w:t>供应商在评审全过程中应保持通讯畅通，并安排专人与采购代理机构及磋商小组联系（适用于不见面磋商模式）。</w:t>
      </w:r>
    </w:p>
    <w:p w:rsidR="00630753" w:rsidRDefault="00BF237A">
      <w:pPr>
        <w:tabs>
          <w:tab w:val="left" w:pos="6555"/>
          <w:tab w:val="right" w:pos="8306"/>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 被认定为未实质性响应磋商文件的响应文件的情形。</w:t>
      </w:r>
    </w:p>
    <w:p w:rsidR="00630753" w:rsidRDefault="00BF237A">
      <w:pPr>
        <w:tabs>
          <w:tab w:val="left" w:pos="6555"/>
          <w:tab w:val="right" w:pos="8306"/>
        </w:tabs>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6.1出现下列情形之一的，作无效响应处理。</w:t>
      </w:r>
      <w:r>
        <w:rPr>
          <w:rFonts w:ascii="仿宋" w:eastAsia="仿宋" w:hAnsi="仿宋" w:cs="仿宋" w:hint="eastAsia"/>
          <w:bCs/>
          <w:sz w:val="28"/>
          <w:szCs w:val="28"/>
        </w:rPr>
        <w:tab/>
      </w:r>
      <w:r>
        <w:rPr>
          <w:rFonts w:ascii="仿宋" w:eastAsia="仿宋" w:hAnsi="仿宋" w:cs="仿宋" w:hint="eastAsia"/>
          <w:b/>
          <w:sz w:val="28"/>
          <w:szCs w:val="28"/>
        </w:rPr>
        <w:tab/>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6.1.1供应商在规定的时间内未成功提交磋商响应文件的。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6.1.2未完整提交响应文件的。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6.1.3同一供应商提交两个（含两个）以上不同的响应报价的。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6.1.4不具备磋商文件中规定的资格要求的。 </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6.1.5响应报价超过了采购预算或最高限价的。 </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6.1.6未通过符合性检查的。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6.1.7不符合法律、法规和磋商文件中规定的其他实质性要求的。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6.1.8供应商被 “信用中国”网站（www.creditchina.gov.cn）列入失信被执行人或重大税收违法案件当事人名单或采购严重失信行为记录名单，或查询“信用中国”网站后发现供应商存在其他不符合本项目采购文件规定条件的信用记录。</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6.1.9 响应文件含有采购人不能接受的附加条件的。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6.1.11响应文件未按照采购文件要求盖章、密封的。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6.1.12投标人的商务技术部分得分相差悬殊，评标委员会认为得分畸低者没有实质性响应的。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6.1.13其他法律、法规及本磋商文件规定的属无效响应的情形。</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6.2出现下列情形之一的，磋商失败。</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6.2.1符合条件的供应商或者对磋商文件作实质响应的供应商不足3家的（市场竞争不充分的科研项目，以及需要扶持的科技成果转化项目可以是2家）；</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6.2.2出现影响采购公正的违法违规行为的；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6.2.3因重大变故，采购任务取消的。</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6.2.4磋商小组认定磋商文件存在歧义、重大缺陷导致评审工作无法进行。</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6.3 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截止时间结束后参加磋商的供应商不足三家的处理：</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6.3.1如出现响应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截止时间结束后参加磋商的供应商或者在评审期间对磋商文件做出实质响应的供应商不足三家情况，按采购相关规定执行。</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66" w:name="_Toc120614219"/>
      <w:bookmarkEnd w:id="63"/>
      <w:bookmarkEnd w:id="64"/>
      <w:bookmarkEnd w:id="65"/>
      <w:r>
        <w:rPr>
          <w:rFonts w:ascii="仿宋" w:eastAsia="仿宋" w:hAnsi="仿宋" w:cs="仿宋" w:hint="eastAsia"/>
          <w:b/>
          <w:bCs/>
          <w:kern w:val="0"/>
          <w:sz w:val="28"/>
          <w:szCs w:val="28"/>
        </w:rPr>
        <w:t>六</w:t>
      </w:r>
      <w:bookmarkEnd w:id="66"/>
      <w:r>
        <w:rPr>
          <w:rFonts w:ascii="仿宋" w:eastAsia="仿宋" w:hAnsi="仿宋" w:cs="仿宋" w:hint="eastAsia"/>
          <w:b/>
          <w:bCs/>
          <w:kern w:val="0"/>
          <w:sz w:val="28"/>
          <w:szCs w:val="28"/>
        </w:rPr>
        <w:t>、成交</w:t>
      </w:r>
    </w:p>
    <w:p w:rsidR="00630753" w:rsidRDefault="00BF237A">
      <w:pPr>
        <w:keepNext/>
        <w:adjustRightInd w:val="0"/>
        <w:snapToGrid w:val="0"/>
        <w:spacing w:line="500" w:lineRule="exact"/>
        <w:ind w:firstLineChars="200" w:firstLine="560"/>
        <w:outlineLvl w:val="3"/>
        <w:rPr>
          <w:rFonts w:ascii="仿宋" w:eastAsia="仿宋" w:hAnsi="仿宋" w:cs="仿宋"/>
          <w:b/>
          <w:kern w:val="0"/>
          <w:sz w:val="28"/>
          <w:szCs w:val="28"/>
        </w:rPr>
      </w:pPr>
      <w:bookmarkStart w:id="67" w:name="_Toc16938554"/>
      <w:bookmarkStart w:id="68" w:name="_Toc20823310"/>
      <w:r>
        <w:rPr>
          <w:rFonts w:ascii="仿宋" w:eastAsia="仿宋" w:hAnsi="仿宋" w:cs="仿宋" w:hint="eastAsia"/>
          <w:kern w:val="0"/>
          <w:sz w:val="28"/>
          <w:szCs w:val="28"/>
        </w:rPr>
        <w:t>1.确定</w:t>
      </w:r>
      <w:bookmarkEnd w:id="67"/>
      <w:bookmarkEnd w:id="68"/>
      <w:r>
        <w:rPr>
          <w:rFonts w:ascii="仿宋" w:eastAsia="仿宋" w:hAnsi="仿宋" w:cs="仿宋" w:hint="eastAsia"/>
          <w:kern w:val="0"/>
          <w:sz w:val="28"/>
          <w:szCs w:val="28"/>
        </w:rPr>
        <w:t>成交单位</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1.1成交候选供应商的选取原则和数量见磋商文件第四部分规定。 </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1.2 采购人授权磋商小组在成交候选供应商中直接确定成交供应商。</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1.3 </w:t>
      </w:r>
      <w:r>
        <w:rPr>
          <w:rFonts w:ascii="仿宋" w:eastAsia="仿宋" w:hAnsi="仿宋" w:cs="仿宋" w:hint="eastAsia"/>
          <w:sz w:val="28"/>
          <w:szCs w:val="28"/>
        </w:rPr>
        <w:t>采购代理机构将在“南通职业大学网站”发布成交结果公告，</w:t>
      </w:r>
      <w:r>
        <w:rPr>
          <w:rFonts w:ascii="仿宋" w:eastAsia="仿宋" w:hAnsi="仿宋" w:cs="仿宋" w:hint="eastAsia"/>
          <w:sz w:val="28"/>
          <w:szCs w:val="28"/>
        </w:rPr>
        <w:lastRenderedPageBreak/>
        <w:t>公告期限为1个工作日。</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1.4若有充分证据证明，成交供应商出现下列情况之一的，一经查实，将被取消成交资格：</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1.4.1提供虚假材料谋取成交的。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1.4.2向采购人、采购代理机构行贿或者评审专家提供其他不正当利益的。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1.4.3恶意竞争，最终总报价明显低于其自身合理成本且又无法提供证明的。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1.4.4属于本文件规定的无效条件，但在评审过程中又未被磋商小组发现的。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1.4.5与采购人或者其他供应商恶意串通的。</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1.4.6采取不正当手段诋毁、排挤其他供应商的。</w:t>
      </w:r>
    </w:p>
    <w:p w:rsidR="00630753" w:rsidRDefault="00BF237A">
      <w:pPr>
        <w:adjustRightInd w:val="0"/>
        <w:snapToGrid w:val="0"/>
        <w:spacing w:line="500" w:lineRule="exact"/>
        <w:ind w:firstLineChars="200" w:firstLine="560"/>
        <w:rPr>
          <w:rFonts w:ascii="仿宋" w:eastAsia="仿宋" w:hAnsi="仿宋" w:cs="仿宋"/>
          <w:sz w:val="28"/>
          <w:szCs w:val="28"/>
        </w:rPr>
      </w:pPr>
      <w:bookmarkStart w:id="69" w:name="_Toc200451960"/>
      <w:r>
        <w:rPr>
          <w:rFonts w:ascii="仿宋" w:eastAsia="仿宋" w:hAnsi="仿宋" w:cs="仿宋" w:hint="eastAsia"/>
          <w:sz w:val="28"/>
          <w:szCs w:val="28"/>
        </w:rPr>
        <w:t>1.5.</w:t>
      </w:r>
      <w:r>
        <w:rPr>
          <w:rFonts w:ascii="仿宋" w:eastAsia="仿宋" w:hAnsi="仿宋" w:cs="仿宋" w:hint="eastAsia"/>
          <w:kern w:val="0"/>
          <w:sz w:val="28"/>
          <w:szCs w:val="28"/>
        </w:rPr>
        <w:t>有下列情形之一的，视为供应商串通参与磋商，响应无效：</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1.5.1不同供应商的响应文件由同一单位或者个人编制；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1.5.2不同供应商委托同一单位或者个人办理磋商事宜；</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1.5.3不同供应商的响应文件载明的项目管理成员或者联系人员为同一人；</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1.5.4不同供应商的响应文件异常一致或者响应报价呈规律性差异。</w:t>
      </w:r>
    </w:p>
    <w:p w:rsidR="00630753" w:rsidRDefault="00BF237A">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2.质疑处理</w:t>
      </w:r>
      <w:bookmarkEnd w:id="69"/>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 提出质疑的供应商应当是参与所质疑项目采购活动的供应商。潜在供应商依法获取其可质疑的磋商文件的，可以对磋商文件提出质疑。</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rsidR="00630753" w:rsidRDefault="00BF237A">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lastRenderedPageBreak/>
        <w:t>2.2.1</w:t>
      </w:r>
      <w:r>
        <w:rPr>
          <w:rFonts w:ascii="仿宋" w:eastAsia="仿宋" w:hAnsi="仿宋" w:cs="仿宋" w:hint="eastAsia"/>
          <w:kern w:val="0"/>
          <w:sz w:val="28"/>
          <w:szCs w:val="28"/>
        </w:rPr>
        <w:t>对可以质疑的磋商文件提出质疑的，为收到磋商文件之日或者磋商文件公告期限届满之日；</w:t>
      </w:r>
    </w:p>
    <w:p w:rsidR="00630753" w:rsidRDefault="00BF237A">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2.2.2</w:t>
      </w:r>
      <w:r>
        <w:rPr>
          <w:rFonts w:ascii="仿宋" w:eastAsia="仿宋" w:hAnsi="仿宋" w:cs="仿宋" w:hint="eastAsia"/>
          <w:kern w:val="0"/>
          <w:sz w:val="28"/>
          <w:szCs w:val="28"/>
        </w:rPr>
        <w:t>对采购过程提出质疑的，为各采购程序环节结束之日；</w:t>
      </w:r>
    </w:p>
    <w:p w:rsidR="00630753" w:rsidRDefault="00BF237A">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2.2.3</w:t>
      </w:r>
      <w:r>
        <w:rPr>
          <w:rFonts w:ascii="仿宋" w:eastAsia="仿宋" w:hAnsi="仿宋" w:cs="仿宋" w:hint="eastAsia"/>
          <w:kern w:val="0"/>
          <w:sz w:val="28"/>
          <w:szCs w:val="28"/>
        </w:rPr>
        <w:t>对成交结果提出质疑的，为成交结果公告期限届满之日。</w:t>
      </w:r>
    </w:p>
    <w:p w:rsidR="00630753" w:rsidRDefault="00BF237A">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供应商应当在法定质疑期内一次性提出针对同一采购程序环节的质疑。</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rsidR="00630753" w:rsidRDefault="00BF237A">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供应商提起质疑采取书面形式，现场送达。</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质疑受理联系地址：南通市万科壹中心1901室，联系电话：18106295192。</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采购人质疑接收人及联系方式，见磋商文件第一部分。</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2.5供应商提出质疑应当提交质疑函和必要的证明材料，否则不予受理。质疑函应当包括下列内容：</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供应商的姓名或者名称、地址、邮编、联系人及联系电话；</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质疑项目的名称、编号；</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具体、明确的质疑事项和与质疑事项相关的请求；</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事实依据；</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必要的法律依据；</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提出质疑的日期。</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供应商为自然人的，应当由本人签字；供应商为法人或者其他组</w:t>
      </w:r>
      <w:r>
        <w:rPr>
          <w:rFonts w:ascii="仿宋" w:eastAsia="仿宋" w:hAnsi="仿宋" w:cs="仿宋" w:hint="eastAsia"/>
          <w:b/>
          <w:bCs/>
          <w:sz w:val="28"/>
          <w:szCs w:val="28"/>
        </w:rPr>
        <w:lastRenderedPageBreak/>
        <w:t>织的，应当由法定代表人、主要负责人，或者其授权代表签字或者盖章，并加盖公章”</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以下情形的质疑不予受理</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2.5.1 内容不符合上述规定的质疑。</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2.5.2 超出采购法定期限的质疑。</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2.5.3 未参加磋商活动的供应商或在磋商活动中自身权益未受到损害的供应商所提出的质疑。</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2.6 供应商提出书面质疑必须有理、有据，不得捏造事实、提供虚假材料进行恶意质疑。否则，一经查实，采购代理机构有权依据采购的有关规定，报请采购监管部门对该供应商进行相应的行政处罚和记录该供应商的失信信息。</w:t>
      </w:r>
    </w:p>
    <w:p w:rsidR="00630753" w:rsidRDefault="00BF237A">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3．成交通知书</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3.l</w:t>
      </w:r>
      <w:r>
        <w:rPr>
          <w:rFonts w:ascii="仿宋" w:eastAsia="仿宋" w:hAnsi="仿宋" w:cs="仿宋" w:hint="eastAsia"/>
          <w:b/>
          <w:sz w:val="28"/>
          <w:szCs w:val="28"/>
        </w:rPr>
        <w:t xml:space="preserve"> </w:t>
      </w:r>
      <w:r>
        <w:rPr>
          <w:rFonts w:ascii="仿宋" w:eastAsia="仿宋" w:hAnsi="仿宋" w:cs="仿宋" w:hint="eastAsia"/>
          <w:sz w:val="28"/>
          <w:szCs w:val="28"/>
        </w:rPr>
        <w:t>成交结果确定后，采购人将向成交供应商发出成交通知书。成交供应商应在成交结果公告期满后5个工作日内到采购代理机构办理领取成交通知书手续，否则，由此产生的后果供应商自负。</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3.2成交通知书将是合同的一个组成部分，对采购人和成交供应商均具有法律效力。成交通知书发出后，采购人改变成交结果的，或者成交供应商放弃磋商项目的，应当依法承担法律责任。</w:t>
      </w:r>
    </w:p>
    <w:p w:rsidR="00630753" w:rsidRDefault="00BF237A">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70" w:name="_Toc120614220"/>
      <w:bookmarkStart w:id="71" w:name="_Toc20823308"/>
      <w:bookmarkStart w:id="72" w:name="_Toc16938552"/>
      <w:bookmarkStart w:id="73" w:name="_Toc513029236"/>
      <w:r>
        <w:rPr>
          <w:rFonts w:ascii="仿宋" w:eastAsia="仿宋" w:hAnsi="仿宋" w:cs="仿宋" w:hint="eastAsia"/>
          <w:b/>
          <w:bCs/>
          <w:kern w:val="0"/>
          <w:sz w:val="28"/>
          <w:szCs w:val="28"/>
        </w:rPr>
        <w:t>七、授予合同</w:t>
      </w:r>
      <w:bookmarkEnd w:id="70"/>
    </w:p>
    <w:p w:rsidR="00630753" w:rsidRDefault="00BF237A">
      <w:pPr>
        <w:keepNext/>
        <w:adjustRightInd w:val="0"/>
        <w:snapToGrid w:val="0"/>
        <w:spacing w:line="500" w:lineRule="exact"/>
        <w:ind w:firstLineChars="200" w:firstLine="560"/>
        <w:outlineLvl w:val="3"/>
        <w:rPr>
          <w:rFonts w:ascii="仿宋" w:eastAsia="仿宋" w:hAnsi="仿宋" w:cs="仿宋"/>
          <w:b/>
          <w:kern w:val="0"/>
          <w:sz w:val="28"/>
          <w:szCs w:val="28"/>
        </w:rPr>
      </w:pPr>
      <w:bookmarkStart w:id="74" w:name="_Toc513029237"/>
      <w:bookmarkStart w:id="75" w:name="_Toc16938553"/>
      <w:bookmarkStart w:id="76" w:name="_Toc20823309"/>
      <w:bookmarkEnd w:id="71"/>
      <w:bookmarkEnd w:id="72"/>
      <w:bookmarkEnd w:id="73"/>
      <w:r>
        <w:rPr>
          <w:rFonts w:ascii="仿宋" w:eastAsia="仿宋" w:hAnsi="仿宋" w:cs="仿宋" w:hint="eastAsia"/>
          <w:kern w:val="0"/>
          <w:sz w:val="28"/>
          <w:szCs w:val="28"/>
        </w:rPr>
        <w:t>1.签订合同</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sz w:val="28"/>
          <w:szCs w:val="28"/>
        </w:rPr>
        <w:t>.l成交供应商应当在成交通知书发出之日起三十日内，按照磋商文件确定的事项与采购人签订采购合同。</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1.2磋商文件、成交供应商的响应文件及磋商过程中有关澄清、承诺文件均应作为合同附件。</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1.3签订合同后，成交供应商不得将货物及其他相关服务进行转包。未经采购人同意，成交供应商也不得采用分包的形式履行合同，否则采购人有权终止合同，成交供应商的履约保证金将不予退还。采</w:t>
      </w:r>
      <w:r>
        <w:rPr>
          <w:rFonts w:ascii="仿宋" w:eastAsia="仿宋" w:hAnsi="仿宋" w:cs="仿宋" w:hint="eastAsia"/>
          <w:sz w:val="28"/>
          <w:szCs w:val="28"/>
        </w:rPr>
        <w:lastRenderedPageBreak/>
        <w:t>购合同分包履行的，成交供应商就采购项目和分包项目向采购人负责，分包供应商就分包项目承担责任。转包或分包造成采购人损失的，成交供应商应承担相应赔偿责任。</w:t>
      </w:r>
    </w:p>
    <w:bookmarkEnd w:id="74"/>
    <w:bookmarkEnd w:id="75"/>
    <w:bookmarkEnd w:id="76"/>
    <w:p w:rsidR="00630753" w:rsidRDefault="00630753">
      <w:pPr>
        <w:adjustRightInd w:val="0"/>
        <w:snapToGrid w:val="0"/>
        <w:spacing w:line="500" w:lineRule="exact"/>
        <w:jc w:val="center"/>
        <w:rPr>
          <w:rFonts w:ascii="仿宋" w:eastAsia="仿宋" w:hAnsi="仿宋" w:cs="仿宋"/>
          <w:bCs/>
          <w:sz w:val="36"/>
          <w:szCs w:val="36"/>
        </w:rPr>
      </w:pPr>
    </w:p>
    <w:p w:rsidR="00630753" w:rsidRDefault="00BF237A">
      <w:pPr>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bCs/>
          <w:sz w:val="36"/>
          <w:szCs w:val="36"/>
        </w:rPr>
        <w:br w:type="page"/>
      </w:r>
      <w:r>
        <w:rPr>
          <w:rFonts w:ascii="仿宋" w:eastAsia="仿宋" w:hAnsi="仿宋" w:cs="仿宋" w:hint="eastAsia"/>
          <w:bCs/>
          <w:sz w:val="36"/>
          <w:szCs w:val="36"/>
        </w:rPr>
        <w:lastRenderedPageBreak/>
        <w:t>第三部分  项目需求</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rsidR="00630753" w:rsidRDefault="00BF237A">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630753" w:rsidRDefault="00630753">
      <w:pPr>
        <w:adjustRightInd w:val="0"/>
        <w:snapToGrid w:val="0"/>
        <w:spacing w:line="440" w:lineRule="exact"/>
        <w:rPr>
          <w:rFonts w:ascii="仿宋" w:eastAsia="仿宋" w:hAnsi="仿宋" w:cs="仿宋"/>
          <w:b/>
          <w:bCs/>
          <w:sz w:val="28"/>
          <w:szCs w:val="28"/>
        </w:rPr>
      </w:pPr>
    </w:p>
    <w:p w:rsidR="00630753" w:rsidRDefault="00BF237A">
      <w:pPr>
        <w:adjustRightInd w:val="0"/>
        <w:snapToGrid w:val="0"/>
        <w:spacing w:line="440" w:lineRule="exact"/>
        <w:rPr>
          <w:rFonts w:ascii="仿宋" w:eastAsia="仿宋" w:hAnsi="仿宋" w:cs="仿宋"/>
          <w:b/>
          <w:bCs/>
          <w:kern w:val="0"/>
          <w:sz w:val="28"/>
          <w:szCs w:val="28"/>
          <w:lang w:val="zh-CN"/>
        </w:rPr>
      </w:pPr>
      <w:r>
        <w:rPr>
          <w:rFonts w:ascii="仿宋" w:eastAsia="仿宋" w:hAnsi="仿宋" w:cs="仿宋" w:hint="eastAsia"/>
          <w:b/>
          <w:bCs/>
          <w:sz w:val="28"/>
          <w:szCs w:val="28"/>
        </w:rPr>
        <w:t>一、</w:t>
      </w:r>
      <w:r>
        <w:rPr>
          <w:rFonts w:ascii="仿宋" w:eastAsia="仿宋" w:hAnsi="仿宋" w:cs="仿宋" w:hint="eastAsia"/>
          <w:b/>
          <w:bCs/>
          <w:kern w:val="0"/>
          <w:sz w:val="28"/>
          <w:szCs w:val="28"/>
          <w:lang w:val="zh-CN"/>
        </w:rPr>
        <w:t>主要技术参数</w:t>
      </w:r>
    </w:p>
    <w:p w:rsidR="00630753" w:rsidRDefault="00BF237A">
      <w:pPr>
        <w:widowControl/>
        <w:spacing w:line="44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电子商务直播竞赛系统以直播活动的策划、筹备、实施为核心，借助系统内置的直播平台，学生可根据系统内置的背景资料进行商品购买页面的设置、</w:t>
      </w:r>
      <w:r>
        <w:rPr>
          <w:rFonts w:ascii="仿宋" w:eastAsia="仿宋" w:hAnsi="仿宋" w:cs="仿宋" w:hint="eastAsia"/>
          <w:spacing w:val="-1"/>
          <w:sz w:val="28"/>
          <w:szCs w:val="28"/>
        </w:rPr>
        <w:t>直播营销策划、直播营销准备、直播营销实施</w:t>
      </w:r>
      <w:r>
        <w:rPr>
          <w:rFonts w:ascii="仿宋" w:eastAsia="仿宋" w:hAnsi="仿宋" w:cs="仿宋" w:hint="eastAsia"/>
          <w:kern w:val="0"/>
          <w:sz w:val="28"/>
          <w:szCs w:val="28"/>
        </w:rPr>
        <w:t>等实训。</w:t>
      </w:r>
    </w:p>
    <w:p w:rsidR="00630753" w:rsidRDefault="00BF237A">
      <w:pPr>
        <w:pStyle w:val="af8"/>
        <w:numPr>
          <w:ilvl w:val="0"/>
          <w:numId w:val="1"/>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技术及功能要求</w:t>
      </w:r>
    </w:p>
    <w:p w:rsidR="00630753" w:rsidRDefault="00BF237A">
      <w:pPr>
        <w:numPr>
          <w:ilvl w:val="0"/>
          <w:numId w:val="2"/>
        </w:numPr>
        <w:spacing w:line="440" w:lineRule="exact"/>
        <w:rPr>
          <w:rFonts w:ascii="仿宋" w:eastAsia="仿宋" w:hAnsi="仿宋" w:cs="仿宋"/>
          <w:kern w:val="0"/>
          <w:sz w:val="28"/>
          <w:szCs w:val="28"/>
        </w:rPr>
      </w:pPr>
      <w:r>
        <w:rPr>
          <w:rFonts w:ascii="仿宋" w:eastAsia="仿宋" w:hAnsi="仿宋" w:cs="仿宋" w:hint="eastAsia"/>
          <w:kern w:val="0"/>
          <w:sz w:val="28"/>
          <w:szCs w:val="28"/>
        </w:rPr>
        <w:t>系统采用B/S架构设计，不需要安装客户端，通过浏览器访问，可支持基于校园网的应用。</w:t>
      </w:r>
    </w:p>
    <w:p w:rsidR="00630753" w:rsidRDefault="00BF237A">
      <w:pPr>
        <w:numPr>
          <w:ilvl w:val="0"/>
          <w:numId w:val="2"/>
        </w:numPr>
        <w:spacing w:line="440" w:lineRule="exact"/>
        <w:rPr>
          <w:rFonts w:ascii="仿宋" w:eastAsia="仿宋" w:hAnsi="仿宋" w:cs="仿宋"/>
          <w:kern w:val="0"/>
          <w:sz w:val="28"/>
          <w:szCs w:val="28"/>
        </w:rPr>
      </w:pPr>
      <w:r>
        <w:rPr>
          <w:rFonts w:ascii="仿宋" w:eastAsia="仿宋" w:hAnsi="仿宋" w:cs="仿宋" w:hint="eastAsia"/>
          <w:kern w:val="0"/>
          <w:sz w:val="28"/>
          <w:szCs w:val="28"/>
        </w:rPr>
        <w:t>系统首页支持学生、教师使用不同的身份登录软件，不同的身份具有不同的操作权限。</w:t>
      </w:r>
    </w:p>
    <w:p w:rsidR="00630753" w:rsidRDefault="00BF237A">
      <w:pPr>
        <w:numPr>
          <w:ilvl w:val="0"/>
          <w:numId w:val="2"/>
        </w:numPr>
        <w:spacing w:line="440" w:lineRule="exact"/>
        <w:rPr>
          <w:rFonts w:ascii="仿宋" w:eastAsia="仿宋" w:hAnsi="仿宋" w:cs="仿宋"/>
          <w:kern w:val="0"/>
          <w:sz w:val="28"/>
          <w:szCs w:val="28"/>
        </w:rPr>
      </w:pPr>
      <w:r>
        <w:rPr>
          <w:rFonts w:ascii="仿宋" w:eastAsia="仿宋" w:hAnsi="仿宋" w:cs="仿宋" w:hint="eastAsia"/>
          <w:kern w:val="0"/>
          <w:sz w:val="28"/>
          <w:szCs w:val="28"/>
        </w:rPr>
        <w:t>提供系统管理功能，不限制用户数量，教师用户采用实名制管理，教师账号保留与使用权限分开管理，允许多教师同时使用，分班管理。</w:t>
      </w:r>
    </w:p>
    <w:p w:rsidR="00630753" w:rsidRDefault="00BF237A">
      <w:pPr>
        <w:numPr>
          <w:ilvl w:val="0"/>
          <w:numId w:val="2"/>
        </w:numPr>
        <w:spacing w:line="440" w:lineRule="exact"/>
        <w:rPr>
          <w:rFonts w:ascii="仿宋" w:eastAsia="仿宋" w:hAnsi="仿宋" w:cs="仿宋"/>
          <w:kern w:val="0"/>
          <w:sz w:val="28"/>
          <w:szCs w:val="28"/>
        </w:rPr>
      </w:pPr>
      <w:r>
        <w:rPr>
          <w:rFonts w:ascii="仿宋" w:eastAsia="仿宋" w:hAnsi="仿宋" w:cs="仿宋" w:hint="eastAsia"/>
          <w:kern w:val="0"/>
          <w:sz w:val="28"/>
          <w:szCs w:val="28"/>
        </w:rPr>
        <w:t>任务批阅界面按计分点采用分段计分方式。</w:t>
      </w:r>
    </w:p>
    <w:p w:rsidR="00630753" w:rsidRDefault="00BF237A">
      <w:pPr>
        <w:pStyle w:val="af8"/>
        <w:numPr>
          <w:ilvl w:val="0"/>
          <w:numId w:val="1"/>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内容要求</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hint="eastAsia"/>
          <w:kern w:val="0"/>
          <w:sz w:val="28"/>
          <w:szCs w:val="28"/>
        </w:rPr>
        <w:t>系统内有商品购买页设置和直播实施两类实训。商品购买页设置需完成商品主图、商品价格、商品标题、优惠内容以及详情页的设置；直播实施需完成2款商品不少于10分钟的直播。</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hint="eastAsia"/>
          <w:kern w:val="0"/>
          <w:sz w:val="28"/>
          <w:szCs w:val="28"/>
        </w:rPr>
        <w:t>系统内置的实训任务有明确的引导。包括直播注意事项、直播</w:t>
      </w:r>
      <w:r>
        <w:rPr>
          <w:rFonts w:ascii="仿宋" w:eastAsia="仿宋" w:hAnsi="仿宋" w:cs="仿宋" w:hint="eastAsia"/>
          <w:kern w:val="0"/>
          <w:sz w:val="28"/>
          <w:szCs w:val="28"/>
        </w:rPr>
        <w:lastRenderedPageBreak/>
        <w:t>商品顺序等内容，引导学生一步步克服困难，完成任务。</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hint="eastAsia"/>
          <w:kern w:val="0"/>
          <w:sz w:val="28"/>
          <w:szCs w:val="28"/>
        </w:rPr>
        <w:t>提供Android端APP支持，可利用Android手机APP端进行直播任务，并支持直播实时录制。</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hint="eastAsia"/>
          <w:kern w:val="0"/>
          <w:sz w:val="28"/>
          <w:szCs w:val="28"/>
        </w:rPr>
        <w:t>直播实施的实训任务中根据不同的商品自动推送不同的问题、干扰弹幕，学生需在规定的时间内回答粉丝提出的有效问题。</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kern w:val="0"/>
          <w:sz w:val="28"/>
          <w:szCs w:val="28"/>
        </w:rPr>
        <w:t>PC端互动面板中可以设置不同的互动，可以选择是否在APP端进行互动效果的展示。</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hint="eastAsia"/>
          <w:kern w:val="0"/>
          <w:sz w:val="28"/>
          <w:szCs w:val="28"/>
        </w:rPr>
        <w:t>系统支持由老师从系统商品库中自行选择商品进行组合，让学生训练，同时也支持老师自行出题，导入系统，用于学生实训。</w:t>
      </w:r>
    </w:p>
    <w:p w:rsidR="00630753" w:rsidRDefault="00BF237A">
      <w:pPr>
        <w:numPr>
          <w:ilvl w:val="0"/>
          <w:numId w:val="3"/>
        </w:numPr>
        <w:spacing w:line="440" w:lineRule="exact"/>
        <w:rPr>
          <w:rFonts w:ascii="仿宋" w:eastAsia="仿宋" w:hAnsi="仿宋" w:cs="仿宋"/>
          <w:kern w:val="0"/>
          <w:sz w:val="28"/>
          <w:szCs w:val="28"/>
        </w:rPr>
      </w:pPr>
      <w:r>
        <w:rPr>
          <w:rFonts w:ascii="仿宋" w:eastAsia="仿宋" w:hAnsi="仿宋" w:cs="仿宋" w:hint="eastAsia"/>
          <w:sz w:val="28"/>
          <w:szCs w:val="28"/>
        </w:rPr>
        <w:t>系统需满足人社部全国行业职业技能竞赛电子商务师赛项网店直播模块备赛训练环境。</w:t>
      </w:r>
    </w:p>
    <w:p w:rsidR="00630753" w:rsidRDefault="00BF237A">
      <w:pPr>
        <w:pStyle w:val="af8"/>
        <w:numPr>
          <w:ilvl w:val="0"/>
          <w:numId w:val="1"/>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其他要求</w:t>
      </w:r>
    </w:p>
    <w:p w:rsidR="00630753" w:rsidRDefault="00BF237A">
      <w:pPr>
        <w:numPr>
          <w:ilvl w:val="0"/>
          <w:numId w:val="4"/>
        </w:numPr>
        <w:spacing w:line="440" w:lineRule="exact"/>
        <w:rPr>
          <w:rFonts w:ascii="仿宋" w:eastAsia="仿宋" w:hAnsi="仿宋" w:cs="仿宋"/>
          <w:kern w:val="0"/>
          <w:sz w:val="28"/>
          <w:szCs w:val="28"/>
          <w:lang w:val="zh-CN"/>
        </w:rPr>
      </w:pPr>
      <w:r>
        <w:rPr>
          <w:rFonts w:ascii="仿宋" w:eastAsia="仿宋" w:hAnsi="仿宋" w:cs="仿宋" w:hint="eastAsia"/>
          <w:kern w:val="0"/>
          <w:sz w:val="28"/>
          <w:szCs w:val="28"/>
          <w:lang w:val="zh-CN"/>
        </w:rPr>
        <w:t>所投软件必须承诺正版，因版权问题造成的一切后果均由投标人承担。</w:t>
      </w:r>
    </w:p>
    <w:p w:rsidR="00630753" w:rsidRDefault="00BF237A">
      <w:pPr>
        <w:numPr>
          <w:ilvl w:val="0"/>
          <w:numId w:val="4"/>
        </w:numPr>
        <w:spacing w:line="440" w:lineRule="exact"/>
        <w:rPr>
          <w:rFonts w:ascii="仿宋" w:eastAsia="仿宋" w:hAnsi="仿宋" w:cs="仿宋"/>
          <w:kern w:val="0"/>
          <w:sz w:val="28"/>
          <w:szCs w:val="28"/>
          <w:lang w:val="zh-CN"/>
        </w:rPr>
      </w:pPr>
      <w:r>
        <w:rPr>
          <w:rFonts w:ascii="仿宋" w:eastAsia="仿宋" w:hAnsi="仿宋" w:cs="仿宋" w:hint="eastAsia"/>
          <w:kern w:val="0"/>
          <w:sz w:val="28"/>
          <w:szCs w:val="28"/>
          <w:lang w:val="zh-CN"/>
        </w:rPr>
        <w:t>所投软件要求质保期不少于</w:t>
      </w:r>
      <w:r>
        <w:rPr>
          <w:rFonts w:ascii="仿宋" w:eastAsia="仿宋" w:hAnsi="仿宋" w:cs="仿宋" w:hint="eastAsia"/>
          <w:kern w:val="0"/>
          <w:sz w:val="28"/>
          <w:szCs w:val="28"/>
        </w:rPr>
        <w:t>三</w:t>
      </w:r>
      <w:r>
        <w:rPr>
          <w:rFonts w:ascii="仿宋" w:eastAsia="仿宋" w:hAnsi="仿宋" w:cs="仿宋" w:hint="eastAsia"/>
          <w:kern w:val="0"/>
          <w:sz w:val="28"/>
          <w:szCs w:val="28"/>
          <w:lang w:val="zh-CN"/>
        </w:rPr>
        <w:t>年，质保期内提供免费升级及维护服务。</w:t>
      </w:r>
    </w:p>
    <w:p w:rsidR="00630753" w:rsidRDefault="00BF237A">
      <w:pPr>
        <w:numPr>
          <w:ilvl w:val="0"/>
          <w:numId w:val="4"/>
        </w:numPr>
        <w:spacing w:line="440" w:lineRule="exact"/>
        <w:rPr>
          <w:rFonts w:ascii="仿宋" w:eastAsia="仿宋" w:hAnsi="仿宋" w:cs="仿宋"/>
          <w:kern w:val="0"/>
          <w:sz w:val="28"/>
          <w:szCs w:val="28"/>
          <w:lang w:val="zh-CN"/>
        </w:rPr>
      </w:pPr>
      <w:r>
        <w:rPr>
          <w:rFonts w:ascii="仿宋" w:eastAsia="仿宋" w:hAnsi="仿宋" w:cs="仿宋" w:hint="eastAsia"/>
          <w:kern w:val="0"/>
          <w:sz w:val="28"/>
          <w:szCs w:val="28"/>
          <w:lang w:val="zh-CN"/>
        </w:rPr>
        <w:t>带有★标识的条款为必须满足条款，不允许负偏离。中标后、签订合同前，采购方有权利要求预中标单位三个工作日内到校逐条演示软件确认，若有不满足的功能项，则视为虚假应标，将被作为无效投标处理。</w:t>
      </w:r>
    </w:p>
    <w:p w:rsidR="00630753" w:rsidRDefault="00BF237A">
      <w:pPr>
        <w:pStyle w:val="af8"/>
        <w:tabs>
          <w:tab w:val="left" w:pos="720"/>
        </w:tabs>
        <w:spacing w:beforeLines="50" w:before="120" w:afterLines="50" w:after="120" w:line="440" w:lineRule="exact"/>
        <w:ind w:firstLineChars="0" w:firstLine="0"/>
        <w:outlineLvl w:val="0"/>
        <w:rPr>
          <w:rFonts w:ascii="仿宋" w:eastAsia="仿宋" w:hAnsi="仿宋" w:cs="仿宋"/>
          <w:b/>
          <w:sz w:val="28"/>
          <w:szCs w:val="28"/>
        </w:rPr>
      </w:pPr>
      <w:r>
        <w:rPr>
          <w:rFonts w:ascii="仿宋" w:eastAsia="仿宋" w:hAnsi="仿宋" w:cs="仿宋" w:hint="eastAsia"/>
          <w:b/>
          <w:bCs/>
          <w:kern w:val="0"/>
          <w:sz w:val="28"/>
          <w:szCs w:val="28"/>
        </w:rPr>
        <w:t>二、商务</w:t>
      </w:r>
      <w:r>
        <w:rPr>
          <w:rFonts w:ascii="仿宋" w:eastAsia="仿宋" w:hAnsi="仿宋" w:cs="仿宋" w:hint="eastAsia"/>
          <w:b/>
          <w:bCs/>
          <w:kern w:val="0"/>
          <w:sz w:val="28"/>
          <w:szCs w:val="28"/>
          <w:lang w:val="zh-CN"/>
        </w:rPr>
        <w:t>条款</w:t>
      </w:r>
    </w:p>
    <w:p w:rsidR="00630753" w:rsidRDefault="00BF237A">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主要包括：质保期、售后服务及其他要求；验收要求；交货期要求；付款要求；违约责任；其他条款。具体如下：</w:t>
      </w:r>
    </w:p>
    <w:p w:rsidR="00630753" w:rsidRDefault="00BF237A">
      <w:pPr>
        <w:pStyle w:val="af8"/>
        <w:numPr>
          <w:ilvl w:val="0"/>
          <w:numId w:val="5"/>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质保期、售后服务及其他要求（含安装、调试、培训、维护等）</w:t>
      </w:r>
    </w:p>
    <w:p w:rsidR="00630753" w:rsidRDefault="00BF237A">
      <w:pPr>
        <w:numPr>
          <w:ilvl w:val="0"/>
          <w:numId w:val="6"/>
        </w:numPr>
        <w:spacing w:line="440" w:lineRule="exact"/>
        <w:rPr>
          <w:rFonts w:ascii="仿宋" w:eastAsia="仿宋" w:hAnsi="仿宋" w:cs="仿宋"/>
          <w:sz w:val="28"/>
          <w:szCs w:val="28"/>
        </w:rPr>
      </w:pPr>
      <w:r>
        <w:rPr>
          <w:rFonts w:ascii="仿宋" w:eastAsia="仿宋" w:hAnsi="仿宋" w:cs="仿宋" w:hint="eastAsia"/>
          <w:sz w:val="28"/>
          <w:szCs w:val="28"/>
        </w:rPr>
        <w:t>软件免费质保期为三年，此期间发生的费用由供应商全额承担。免费服务内容包括软件安装、调试、培训、维修维护、远程咨询和远程解决学校相关人员提出的问题等。</w:t>
      </w:r>
    </w:p>
    <w:p w:rsidR="00630753" w:rsidRDefault="00BF237A">
      <w:pPr>
        <w:numPr>
          <w:ilvl w:val="0"/>
          <w:numId w:val="6"/>
        </w:numPr>
        <w:spacing w:line="440" w:lineRule="exact"/>
        <w:rPr>
          <w:rFonts w:ascii="仿宋" w:eastAsia="仿宋" w:hAnsi="仿宋" w:cs="仿宋"/>
          <w:sz w:val="28"/>
          <w:szCs w:val="28"/>
        </w:rPr>
      </w:pPr>
      <w:r>
        <w:rPr>
          <w:rFonts w:ascii="仿宋" w:eastAsia="仿宋" w:hAnsi="仿宋" w:cs="仿宋" w:hint="eastAsia"/>
          <w:sz w:val="28"/>
          <w:szCs w:val="28"/>
        </w:rPr>
        <w:t>供应商为软件提供“7×24 小时”的专门电话技术支持服务，当接到院校通过电话、信函、传真、电子邮件、网上提交等方式提出关于软件的服务请求后，在2小时之内进行电话响应，如不能解决问题，24小时内到达现场，进行维修维护并解决问题。</w:t>
      </w:r>
    </w:p>
    <w:p w:rsidR="00630753" w:rsidRDefault="00BF237A">
      <w:pPr>
        <w:pStyle w:val="af8"/>
        <w:numPr>
          <w:ilvl w:val="0"/>
          <w:numId w:val="5"/>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lastRenderedPageBreak/>
        <w:t>验收要求</w:t>
      </w:r>
    </w:p>
    <w:p w:rsidR="00630753" w:rsidRDefault="00BF237A">
      <w:pPr>
        <w:numPr>
          <w:ilvl w:val="0"/>
          <w:numId w:val="7"/>
        </w:numPr>
        <w:spacing w:line="440" w:lineRule="exact"/>
        <w:rPr>
          <w:rFonts w:ascii="仿宋" w:eastAsia="仿宋" w:hAnsi="仿宋" w:cs="仿宋"/>
          <w:sz w:val="28"/>
          <w:szCs w:val="28"/>
        </w:rPr>
      </w:pPr>
      <w:r>
        <w:rPr>
          <w:rFonts w:ascii="仿宋" w:eastAsia="仿宋" w:hAnsi="仿宋" w:cs="仿宋" w:hint="eastAsia"/>
          <w:sz w:val="28"/>
          <w:szCs w:val="28"/>
        </w:rPr>
        <w:t>由我单位组织相关专业技术人员，必要时邀请校外专家及质检等部门共同参与验收，出具验收报告，作为支付货款的依据。由于验收而产生的所有费用由中标方负责。</w:t>
      </w:r>
    </w:p>
    <w:p w:rsidR="00630753" w:rsidRDefault="00BF237A">
      <w:pPr>
        <w:numPr>
          <w:ilvl w:val="0"/>
          <w:numId w:val="7"/>
        </w:numPr>
        <w:spacing w:line="440" w:lineRule="exact"/>
        <w:rPr>
          <w:rFonts w:ascii="仿宋" w:eastAsia="仿宋" w:hAnsi="仿宋" w:cs="仿宋"/>
          <w:sz w:val="28"/>
          <w:szCs w:val="28"/>
        </w:rPr>
      </w:pPr>
      <w:r>
        <w:rPr>
          <w:rFonts w:ascii="仿宋" w:eastAsia="仿宋" w:hAnsi="仿宋" w:cs="仿宋" w:hint="eastAsia"/>
          <w:sz w:val="28"/>
          <w:szCs w:val="28"/>
        </w:rPr>
        <w:t>其他要求：</w:t>
      </w:r>
      <w:r>
        <w:rPr>
          <w:rFonts w:ascii="仿宋" w:eastAsia="仿宋" w:hAnsi="仿宋" w:cs="仿宋" w:hint="eastAsia"/>
          <w:sz w:val="28"/>
          <w:szCs w:val="28"/>
          <w:u w:val="single"/>
        </w:rPr>
        <w:t>验收时供应商应派技术人员到我单位指定地点，如有需要，应协助我单位验收人员的质询、演示及相关工作。</w:t>
      </w:r>
    </w:p>
    <w:p w:rsidR="00630753" w:rsidRDefault="00BF237A">
      <w:pPr>
        <w:pStyle w:val="af8"/>
        <w:numPr>
          <w:ilvl w:val="0"/>
          <w:numId w:val="5"/>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交货期要求</w:t>
      </w:r>
    </w:p>
    <w:p w:rsidR="00630753" w:rsidRDefault="00BF237A">
      <w:pPr>
        <w:numPr>
          <w:ilvl w:val="0"/>
          <w:numId w:val="8"/>
        </w:numPr>
        <w:spacing w:line="440" w:lineRule="exact"/>
        <w:rPr>
          <w:rFonts w:ascii="仿宋" w:eastAsia="仿宋" w:hAnsi="仿宋" w:cs="仿宋"/>
          <w:sz w:val="28"/>
          <w:szCs w:val="28"/>
        </w:rPr>
      </w:pPr>
      <w:r>
        <w:rPr>
          <w:rFonts w:ascii="仿宋" w:eastAsia="仿宋" w:hAnsi="仿宋" w:cs="仿宋" w:hint="eastAsia"/>
          <w:sz w:val="28"/>
          <w:szCs w:val="28"/>
        </w:rPr>
        <w:t>签定合同日期：自中标（成交）通知书发出之日起</w:t>
      </w:r>
      <w:r>
        <w:rPr>
          <w:rFonts w:ascii="仿宋" w:eastAsia="仿宋" w:hAnsi="仿宋" w:cs="仿宋" w:hint="eastAsia"/>
          <w:sz w:val="28"/>
          <w:szCs w:val="28"/>
          <w:u w:val="single"/>
        </w:rPr>
        <w:t xml:space="preserve"> 3 </w:t>
      </w:r>
      <w:r>
        <w:rPr>
          <w:rFonts w:ascii="仿宋" w:eastAsia="仿宋" w:hAnsi="仿宋" w:cs="仿宋" w:hint="eastAsia"/>
          <w:sz w:val="28"/>
          <w:szCs w:val="28"/>
        </w:rPr>
        <w:t>个工作日内按时签约。</w:t>
      </w:r>
    </w:p>
    <w:p w:rsidR="00630753" w:rsidRDefault="00BF237A">
      <w:pPr>
        <w:numPr>
          <w:ilvl w:val="0"/>
          <w:numId w:val="8"/>
        </w:numPr>
        <w:spacing w:line="440" w:lineRule="exact"/>
        <w:rPr>
          <w:rFonts w:ascii="仿宋" w:eastAsia="仿宋" w:hAnsi="仿宋" w:cs="仿宋"/>
          <w:sz w:val="28"/>
          <w:szCs w:val="28"/>
        </w:rPr>
      </w:pPr>
      <w:r>
        <w:rPr>
          <w:rFonts w:ascii="仿宋" w:eastAsia="仿宋" w:hAnsi="仿宋" w:cs="仿宋" w:hint="eastAsia"/>
          <w:sz w:val="28"/>
          <w:szCs w:val="28"/>
        </w:rPr>
        <w:t>交货期（服务时间）： 自合同签定之日起</w:t>
      </w:r>
      <w:r>
        <w:rPr>
          <w:rFonts w:ascii="仿宋" w:eastAsia="仿宋" w:hAnsi="仿宋" w:cs="仿宋" w:hint="eastAsia"/>
          <w:sz w:val="28"/>
          <w:szCs w:val="28"/>
          <w:u w:val="single"/>
        </w:rPr>
        <w:t xml:space="preserve"> 7 </w:t>
      </w:r>
      <w:r>
        <w:rPr>
          <w:rFonts w:ascii="仿宋" w:eastAsia="仿宋" w:hAnsi="仿宋" w:cs="仿宋" w:hint="eastAsia"/>
          <w:sz w:val="28"/>
          <w:szCs w:val="28"/>
        </w:rPr>
        <w:t>天内。</w:t>
      </w:r>
    </w:p>
    <w:p w:rsidR="00630753" w:rsidRDefault="00BF237A">
      <w:pPr>
        <w:numPr>
          <w:ilvl w:val="0"/>
          <w:numId w:val="8"/>
        </w:numPr>
        <w:spacing w:line="440" w:lineRule="exact"/>
        <w:rPr>
          <w:rFonts w:ascii="仿宋" w:eastAsia="仿宋" w:hAnsi="仿宋" w:cs="仿宋"/>
          <w:sz w:val="28"/>
          <w:szCs w:val="28"/>
        </w:rPr>
      </w:pPr>
      <w:r>
        <w:rPr>
          <w:rFonts w:ascii="仿宋" w:eastAsia="仿宋" w:hAnsi="仿宋" w:cs="仿宋" w:hint="eastAsia"/>
          <w:sz w:val="28"/>
          <w:szCs w:val="28"/>
        </w:rPr>
        <w:t>交货（服务）地点：</w:t>
      </w:r>
      <w:r>
        <w:rPr>
          <w:rFonts w:ascii="仿宋" w:eastAsia="仿宋" w:hAnsi="仿宋" w:cs="仿宋" w:hint="eastAsia"/>
          <w:sz w:val="28"/>
          <w:szCs w:val="28"/>
          <w:u w:val="single"/>
        </w:rPr>
        <w:t>南通职业大学技师学院</w:t>
      </w:r>
      <w:r>
        <w:rPr>
          <w:rFonts w:ascii="仿宋" w:eastAsia="仿宋" w:hAnsi="仿宋" w:cs="仿宋" w:hint="eastAsia"/>
          <w:sz w:val="28"/>
          <w:szCs w:val="28"/>
        </w:rPr>
        <w:t>。</w:t>
      </w:r>
    </w:p>
    <w:p w:rsidR="00630753" w:rsidRDefault="00BF237A">
      <w:pPr>
        <w:pStyle w:val="af8"/>
        <w:numPr>
          <w:ilvl w:val="0"/>
          <w:numId w:val="5"/>
        </w:numPr>
        <w:spacing w:line="440" w:lineRule="exact"/>
        <w:ind w:firstLineChars="0"/>
        <w:outlineLvl w:val="1"/>
        <w:rPr>
          <w:rFonts w:ascii="仿宋" w:eastAsia="仿宋" w:hAnsi="仿宋" w:cs="仿宋"/>
          <w:b/>
          <w:bCs/>
          <w:kern w:val="0"/>
          <w:sz w:val="28"/>
          <w:szCs w:val="28"/>
          <w:lang w:val="zh-CN"/>
        </w:rPr>
      </w:pPr>
      <w:r>
        <w:rPr>
          <w:rFonts w:ascii="仿宋" w:eastAsia="仿宋" w:hAnsi="仿宋" w:cs="仿宋" w:hint="eastAsia"/>
          <w:b/>
          <w:bCs/>
          <w:sz w:val="28"/>
          <w:szCs w:val="28"/>
        </w:rPr>
        <w:t>付款要求</w:t>
      </w:r>
    </w:p>
    <w:p w:rsidR="00630753" w:rsidRDefault="00BF237A">
      <w:pPr>
        <w:numPr>
          <w:ilvl w:val="0"/>
          <w:numId w:val="9"/>
        </w:numPr>
        <w:spacing w:line="440" w:lineRule="exact"/>
        <w:rPr>
          <w:rFonts w:ascii="仿宋" w:eastAsia="仿宋" w:hAnsi="仿宋" w:cs="仿宋"/>
          <w:sz w:val="28"/>
          <w:szCs w:val="28"/>
        </w:rPr>
      </w:pPr>
      <w:r>
        <w:rPr>
          <w:rFonts w:ascii="仿宋" w:eastAsia="仿宋" w:hAnsi="仿宋" w:cs="仿宋" w:hint="eastAsia"/>
          <w:sz w:val="28"/>
          <w:szCs w:val="28"/>
        </w:rPr>
        <w:t>申请部门应在项目验收合格后按合同约定办理结算手续。</w:t>
      </w:r>
    </w:p>
    <w:p w:rsidR="00630753" w:rsidRDefault="00BF237A">
      <w:pPr>
        <w:numPr>
          <w:ilvl w:val="0"/>
          <w:numId w:val="9"/>
        </w:numPr>
        <w:spacing w:line="440" w:lineRule="exact"/>
        <w:rPr>
          <w:rFonts w:ascii="仿宋" w:eastAsia="仿宋" w:hAnsi="仿宋" w:cs="仿宋"/>
          <w:sz w:val="28"/>
          <w:szCs w:val="28"/>
        </w:rPr>
      </w:pPr>
      <w:r>
        <w:rPr>
          <w:rFonts w:ascii="仿宋" w:eastAsia="仿宋" w:hAnsi="仿宋" w:cs="仿宋" w:hint="eastAsia"/>
          <w:sz w:val="28"/>
          <w:szCs w:val="28"/>
        </w:rPr>
        <w:t>付款方式：</w:t>
      </w:r>
      <w:r>
        <w:rPr>
          <w:rFonts w:ascii="仿宋" w:eastAsia="仿宋" w:hAnsi="仿宋" w:cs="仿宋" w:hint="eastAsia"/>
          <w:sz w:val="28"/>
          <w:szCs w:val="28"/>
          <w:u w:val="single"/>
        </w:rPr>
        <w:t xml:space="preserve"> 项目验收合格之日起，7个工作日内支付全额货款。</w:t>
      </w:r>
    </w:p>
    <w:p w:rsidR="00630753" w:rsidRDefault="00BF237A">
      <w:pPr>
        <w:numPr>
          <w:ilvl w:val="0"/>
          <w:numId w:val="9"/>
        </w:numPr>
        <w:spacing w:line="440" w:lineRule="exact"/>
        <w:rPr>
          <w:rFonts w:ascii="仿宋" w:eastAsia="仿宋" w:hAnsi="仿宋" w:cs="仿宋"/>
          <w:sz w:val="28"/>
          <w:szCs w:val="28"/>
        </w:rPr>
      </w:pPr>
      <w:r>
        <w:rPr>
          <w:rFonts w:ascii="仿宋" w:eastAsia="仿宋" w:hAnsi="仿宋" w:cs="仿宋" w:hint="eastAsia"/>
          <w:sz w:val="28"/>
          <w:szCs w:val="28"/>
        </w:rPr>
        <w:t>其他要求：</w:t>
      </w:r>
      <w:r>
        <w:rPr>
          <w:rFonts w:ascii="仿宋" w:eastAsia="仿宋" w:hAnsi="仿宋" w:cs="仿宋" w:hint="eastAsia"/>
          <w:sz w:val="28"/>
          <w:szCs w:val="28"/>
          <w:u w:val="single"/>
        </w:rPr>
        <w:t xml:space="preserve"> 无。</w:t>
      </w:r>
    </w:p>
    <w:p w:rsidR="00630753" w:rsidRDefault="00BF237A">
      <w:pPr>
        <w:pStyle w:val="af8"/>
        <w:numPr>
          <w:ilvl w:val="0"/>
          <w:numId w:val="5"/>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违约责任</w:t>
      </w:r>
    </w:p>
    <w:p w:rsidR="00630753" w:rsidRDefault="00BF237A">
      <w:pPr>
        <w:numPr>
          <w:ilvl w:val="0"/>
          <w:numId w:val="10"/>
        </w:numPr>
        <w:spacing w:line="440" w:lineRule="exact"/>
        <w:rPr>
          <w:rFonts w:ascii="仿宋" w:eastAsia="仿宋" w:hAnsi="仿宋" w:cs="仿宋"/>
          <w:sz w:val="28"/>
          <w:szCs w:val="28"/>
        </w:rPr>
      </w:pPr>
      <w:r>
        <w:rPr>
          <w:rFonts w:ascii="仿宋" w:eastAsia="仿宋" w:hAnsi="仿宋" w:cs="仿宋" w:hint="eastAsia"/>
          <w:sz w:val="28"/>
          <w:szCs w:val="28"/>
        </w:rPr>
        <w:t>供方不能按期供货，供方付给需方违约金（违约金的计算：</w:t>
      </w:r>
      <w:r>
        <w:rPr>
          <w:rFonts w:ascii="仿宋" w:eastAsia="仿宋" w:hAnsi="仿宋" w:cs="仿宋" w:hint="eastAsia"/>
          <w:b/>
          <w:sz w:val="28"/>
          <w:szCs w:val="28"/>
        </w:rPr>
        <w:t>合同总额的</w:t>
      </w:r>
      <w:r>
        <w:rPr>
          <w:rFonts w:ascii="仿宋" w:eastAsia="仿宋" w:hAnsi="仿宋" w:cs="仿宋" w:hint="eastAsia"/>
          <w:b/>
          <w:sz w:val="28"/>
          <w:szCs w:val="28"/>
          <w:u w:val="single"/>
        </w:rPr>
        <w:t xml:space="preserve"> 0.5  % /天 </w:t>
      </w:r>
      <w:r>
        <w:rPr>
          <w:rFonts w:ascii="仿宋" w:eastAsia="仿宋" w:hAnsi="仿宋" w:cs="仿宋" w:hint="eastAsia"/>
          <w:sz w:val="28"/>
          <w:szCs w:val="28"/>
        </w:rPr>
        <w:t xml:space="preserve"> ）。需方原因或不可抗力的因素影响除外。</w:t>
      </w:r>
    </w:p>
    <w:p w:rsidR="00630753" w:rsidRDefault="00BF237A">
      <w:pPr>
        <w:numPr>
          <w:ilvl w:val="0"/>
          <w:numId w:val="10"/>
        </w:numPr>
        <w:spacing w:line="440" w:lineRule="exact"/>
        <w:rPr>
          <w:rFonts w:ascii="仿宋" w:eastAsia="仿宋" w:hAnsi="仿宋" w:cs="仿宋"/>
          <w:sz w:val="28"/>
          <w:szCs w:val="28"/>
        </w:rPr>
      </w:pPr>
      <w:r>
        <w:rPr>
          <w:rFonts w:ascii="仿宋" w:eastAsia="仿宋" w:hAnsi="仿宋" w:cs="仿宋" w:hint="eastAsia"/>
          <w:sz w:val="28"/>
          <w:szCs w:val="28"/>
        </w:rPr>
        <w:t>供方低于合同配置、技术标准供货，供方负有下列</w:t>
      </w:r>
      <w:r>
        <w:rPr>
          <w:rFonts w:ascii="仿宋" w:eastAsia="仿宋" w:hAnsi="仿宋" w:cs="仿宋" w:hint="eastAsia"/>
          <w:b/>
          <w:sz w:val="28"/>
          <w:szCs w:val="28"/>
          <w:u w:val="single"/>
        </w:rPr>
        <w:t xml:space="preserve">第 1种 </w:t>
      </w:r>
      <w:r>
        <w:rPr>
          <w:rFonts w:ascii="仿宋" w:eastAsia="仿宋" w:hAnsi="仿宋" w:cs="仿宋" w:hint="eastAsia"/>
          <w:sz w:val="28"/>
          <w:szCs w:val="28"/>
        </w:rPr>
        <w:t>种责任：</w:t>
      </w:r>
    </w:p>
    <w:p w:rsidR="00630753" w:rsidRDefault="00BF237A">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Ⅰ供方恢复合同规定的配置、技术标准（或不低于原配置、原标准），遇价格下降的，供方退还差价；遇价格上涨的，按原价格执行。同时供方付给需方合同总价款</w:t>
      </w:r>
      <w:r>
        <w:rPr>
          <w:rFonts w:ascii="仿宋" w:eastAsia="仿宋" w:hAnsi="仿宋" w:cs="仿宋" w:hint="eastAsia"/>
          <w:sz w:val="28"/>
          <w:szCs w:val="28"/>
          <w:u w:val="single"/>
        </w:rPr>
        <w:t xml:space="preserve"> 10  </w:t>
      </w:r>
      <w:r>
        <w:rPr>
          <w:rFonts w:ascii="仿宋" w:eastAsia="仿宋" w:hAnsi="仿宋" w:cs="仿宋" w:hint="eastAsia"/>
          <w:sz w:val="28"/>
          <w:szCs w:val="28"/>
        </w:rPr>
        <w:t>%的违约金。</w:t>
      </w:r>
    </w:p>
    <w:p w:rsidR="00630753" w:rsidRDefault="00BF237A">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Ⅱ需方退货，同时，供方付给需方合同总价款</w:t>
      </w:r>
      <w:r>
        <w:rPr>
          <w:rFonts w:ascii="仿宋" w:eastAsia="仿宋" w:hAnsi="仿宋" w:cs="仿宋" w:hint="eastAsia"/>
          <w:sz w:val="28"/>
          <w:szCs w:val="28"/>
          <w:u w:val="single"/>
        </w:rPr>
        <w:t xml:space="preserve"> 10  </w:t>
      </w:r>
      <w:r>
        <w:rPr>
          <w:rFonts w:ascii="仿宋" w:eastAsia="仿宋" w:hAnsi="仿宋" w:cs="仿宋" w:hint="eastAsia"/>
          <w:sz w:val="28"/>
          <w:szCs w:val="28"/>
        </w:rPr>
        <w:t>%的违约金。</w:t>
      </w:r>
    </w:p>
    <w:p w:rsidR="00630753" w:rsidRDefault="00BF237A">
      <w:pPr>
        <w:numPr>
          <w:ilvl w:val="0"/>
          <w:numId w:val="10"/>
        </w:numPr>
        <w:spacing w:line="440" w:lineRule="exact"/>
        <w:rPr>
          <w:rFonts w:ascii="仿宋" w:eastAsia="仿宋" w:hAnsi="仿宋" w:cs="仿宋"/>
          <w:sz w:val="28"/>
          <w:szCs w:val="28"/>
        </w:rPr>
      </w:pPr>
      <w:r>
        <w:rPr>
          <w:rFonts w:ascii="仿宋" w:eastAsia="仿宋" w:hAnsi="仿宋" w:cs="仿宋" w:hint="eastAsia"/>
          <w:sz w:val="28"/>
          <w:szCs w:val="28"/>
        </w:rPr>
        <w:t>供方不能按期服务、降低服务标准、服务质量，或不兑现服务承诺，供方返还向需方收取的服务费，并付给需方合同总价款</w:t>
      </w:r>
      <w:r>
        <w:rPr>
          <w:rFonts w:ascii="仿宋" w:eastAsia="仿宋" w:hAnsi="仿宋" w:cs="仿宋" w:hint="eastAsia"/>
          <w:sz w:val="28"/>
          <w:szCs w:val="28"/>
          <w:u w:val="single"/>
        </w:rPr>
        <w:t xml:space="preserve"> 10  </w:t>
      </w:r>
      <w:r>
        <w:rPr>
          <w:rFonts w:ascii="仿宋" w:eastAsia="仿宋" w:hAnsi="仿宋" w:cs="仿宋" w:hint="eastAsia"/>
          <w:sz w:val="28"/>
          <w:szCs w:val="28"/>
        </w:rPr>
        <w:t>%的违约金。</w:t>
      </w:r>
    </w:p>
    <w:p w:rsidR="00630753" w:rsidRDefault="00BF237A">
      <w:pPr>
        <w:numPr>
          <w:ilvl w:val="0"/>
          <w:numId w:val="10"/>
        </w:numPr>
        <w:spacing w:line="440" w:lineRule="exact"/>
        <w:rPr>
          <w:rFonts w:ascii="仿宋" w:eastAsia="仿宋" w:hAnsi="仿宋" w:cs="仿宋"/>
          <w:sz w:val="28"/>
          <w:szCs w:val="28"/>
        </w:rPr>
      </w:pPr>
      <w:r>
        <w:rPr>
          <w:rFonts w:ascii="仿宋" w:eastAsia="仿宋" w:hAnsi="仿宋" w:cs="仿宋" w:hint="eastAsia"/>
          <w:sz w:val="28"/>
          <w:szCs w:val="28"/>
        </w:rPr>
        <w:t>需方除供方低于合同配置、技术标准供货或不可抗力因素外，要求退货或不接受货物的，付给供方合同总价款</w:t>
      </w:r>
      <w:r>
        <w:rPr>
          <w:rFonts w:ascii="仿宋" w:eastAsia="仿宋" w:hAnsi="仿宋" w:cs="仿宋" w:hint="eastAsia"/>
          <w:sz w:val="28"/>
          <w:szCs w:val="28"/>
          <w:u w:val="single"/>
        </w:rPr>
        <w:t xml:space="preserve"> 10  </w:t>
      </w:r>
      <w:r>
        <w:rPr>
          <w:rFonts w:ascii="仿宋" w:eastAsia="仿宋" w:hAnsi="仿宋" w:cs="仿宋" w:hint="eastAsia"/>
          <w:sz w:val="28"/>
          <w:szCs w:val="28"/>
        </w:rPr>
        <w:t>%的违约金。</w:t>
      </w:r>
    </w:p>
    <w:p w:rsidR="00630753" w:rsidRDefault="00BF237A">
      <w:pPr>
        <w:pStyle w:val="af8"/>
        <w:numPr>
          <w:ilvl w:val="0"/>
          <w:numId w:val="5"/>
        </w:numPr>
        <w:spacing w:line="440" w:lineRule="exact"/>
        <w:ind w:firstLineChars="0"/>
        <w:outlineLvl w:val="1"/>
        <w:rPr>
          <w:rFonts w:ascii="仿宋" w:eastAsia="仿宋" w:hAnsi="仿宋" w:cs="仿宋"/>
          <w:b/>
          <w:bCs/>
          <w:sz w:val="28"/>
          <w:szCs w:val="28"/>
        </w:rPr>
      </w:pPr>
      <w:r>
        <w:rPr>
          <w:rFonts w:ascii="仿宋" w:eastAsia="仿宋" w:hAnsi="仿宋" w:cs="仿宋" w:hint="eastAsia"/>
          <w:b/>
          <w:bCs/>
          <w:sz w:val="28"/>
          <w:szCs w:val="28"/>
        </w:rPr>
        <w:t>其他条款</w:t>
      </w:r>
      <w:r>
        <w:rPr>
          <w:rFonts w:ascii="仿宋" w:eastAsia="仿宋" w:hAnsi="仿宋" w:cs="仿宋" w:hint="eastAsia"/>
          <w:b/>
          <w:bCs/>
          <w:sz w:val="28"/>
          <w:szCs w:val="28"/>
          <w:u w:val="single"/>
        </w:rPr>
        <w:t xml:space="preserve"> 无 。</w:t>
      </w:r>
    </w:p>
    <w:p w:rsidR="00630753" w:rsidRDefault="00630753">
      <w:pPr>
        <w:spacing w:line="440" w:lineRule="exact"/>
        <w:rPr>
          <w:rFonts w:ascii="宋体" w:hAnsi="宋体" w:cs="宋体"/>
          <w:sz w:val="28"/>
          <w:szCs w:val="28"/>
        </w:rPr>
      </w:pPr>
    </w:p>
    <w:p w:rsidR="00630753" w:rsidRDefault="00BF237A">
      <w:pPr>
        <w:spacing w:line="500" w:lineRule="exact"/>
        <w:ind w:firstLineChars="200" w:firstLine="560"/>
        <w:jc w:val="center"/>
        <w:outlineLvl w:val="0"/>
        <w:rPr>
          <w:rFonts w:ascii="仿宋" w:eastAsia="仿宋" w:hAnsi="仿宋" w:cs="仿宋"/>
          <w:bCs/>
          <w:sz w:val="36"/>
          <w:szCs w:val="36"/>
        </w:rPr>
      </w:pPr>
      <w:r>
        <w:rPr>
          <w:rFonts w:ascii="仿宋" w:eastAsia="仿宋" w:hAnsi="仿宋" w:cs="仿宋" w:hint="eastAsia"/>
          <w:bCs/>
          <w:sz w:val="28"/>
          <w:szCs w:val="28"/>
        </w:rPr>
        <w:br w:type="page"/>
      </w:r>
      <w:r>
        <w:rPr>
          <w:rFonts w:ascii="仿宋" w:eastAsia="仿宋" w:hAnsi="仿宋" w:cs="仿宋" w:hint="eastAsia"/>
          <w:bCs/>
          <w:sz w:val="36"/>
          <w:szCs w:val="36"/>
        </w:rPr>
        <w:lastRenderedPageBreak/>
        <w:t>第四部分 评审方法和评审标准</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一、磋商方式</w:t>
      </w:r>
    </w:p>
    <w:p w:rsidR="00630753" w:rsidRDefault="00BF237A">
      <w:pPr>
        <w:tabs>
          <w:tab w:val="left" w:pos="3585"/>
        </w:tabs>
        <w:adjustRightInd w:val="0"/>
        <w:snapToGrid w:val="0"/>
        <w:spacing w:line="500" w:lineRule="exact"/>
        <w:ind w:firstLineChars="192" w:firstLine="538"/>
        <w:rPr>
          <w:rFonts w:ascii="仿宋" w:eastAsia="仿宋" w:hAnsi="仿宋" w:cs="仿宋"/>
          <w:sz w:val="28"/>
          <w:szCs w:val="28"/>
        </w:rPr>
      </w:pPr>
      <w:r>
        <w:rPr>
          <w:rFonts w:ascii="仿宋" w:eastAsia="仿宋" w:hAnsi="仿宋" w:cs="仿宋" w:hint="eastAsia"/>
          <w:sz w:val="28"/>
          <w:szCs w:val="28"/>
        </w:rPr>
        <w:t>见面磋商模式：供应商在采购文件规定的时间和地点参加磋商活动。</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二、磋商程序及评审方法和标准</w:t>
      </w:r>
    </w:p>
    <w:p w:rsidR="00630753" w:rsidRDefault="00BF237A">
      <w:pPr>
        <w:adjustRightInd w:val="0"/>
        <w:snapToGrid w:val="0"/>
        <w:spacing w:line="500" w:lineRule="exact"/>
        <w:ind w:firstLineChars="247" w:firstLine="692"/>
        <w:rPr>
          <w:rFonts w:ascii="仿宋" w:eastAsia="仿宋" w:hAnsi="仿宋" w:cs="仿宋"/>
          <w:bCs/>
          <w:sz w:val="28"/>
          <w:szCs w:val="28"/>
        </w:rPr>
      </w:pPr>
      <w:r>
        <w:rPr>
          <w:rFonts w:ascii="仿宋" w:eastAsia="仿宋" w:hAnsi="仿宋" w:cs="仿宋" w:hint="eastAsia"/>
          <w:bCs/>
          <w:sz w:val="28"/>
          <w:szCs w:val="28"/>
        </w:rPr>
        <w:t>1.评审方法：综合评分法，经磋商确定最终采购需求和提交最后报价的供应商后，由磋商小组采用综合评分法对提交最后报价的供应商的响应文件和最后报价进行综合评分。</w:t>
      </w:r>
    </w:p>
    <w:p w:rsidR="00630753" w:rsidRDefault="00BF237A">
      <w:pPr>
        <w:adjustRightInd w:val="0"/>
        <w:snapToGrid w:val="0"/>
        <w:spacing w:line="500" w:lineRule="exact"/>
        <w:ind w:firstLineChars="250" w:firstLine="700"/>
        <w:rPr>
          <w:rFonts w:ascii="仿宋" w:eastAsia="仿宋" w:hAnsi="仿宋" w:cs="仿宋"/>
          <w:bCs/>
          <w:sz w:val="28"/>
          <w:szCs w:val="28"/>
        </w:rPr>
      </w:pPr>
      <w:r>
        <w:rPr>
          <w:rFonts w:ascii="仿宋" w:eastAsia="仿宋" w:hAnsi="仿宋" w:cs="仿宋" w:hint="eastAsia"/>
          <w:bCs/>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rsidR="00630753" w:rsidRDefault="00BF237A">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商务技术部分评审结束后进入现场最后报价环节，最后报价将作为评审价。代理机构发送最后报价填报通知后，所有的响应供应商须在15分钟内填写并提交最后报价，未在规定时间内提交最后报价的，视作无效响应处理。</w:t>
      </w:r>
    </w:p>
    <w:p w:rsidR="00630753" w:rsidRDefault="00BF237A">
      <w:pPr>
        <w:tabs>
          <w:tab w:val="left" w:pos="900"/>
        </w:tabs>
        <w:adjustRightInd w:val="0"/>
        <w:snapToGrid w:val="0"/>
        <w:spacing w:line="500" w:lineRule="exact"/>
        <w:ind w:firstLineChars="199" w:firstLine="557"/>
        <w:rPr>
          <w:rFonts w:ascii="仿宋" w:eastAsia="仿宋" w:hAnsi="仿宋" w:cs="仿宋"/>
          <w:bCs/>
          <w:sz w:val="28"/>
          <w:szCs w:val="28"/>
        </w:rPr>
      </w:pPr>
      <w:r>
        <w:rPr>
          <w:rFonts w:ascii="仿宋" w:eastAsia="仿宋" w:hAnsi="仿宋" w:cs="仿宋" w:hint="eastAsia"/>
          <w:bCs/>
          <w:sz w:val="28"/>
          <w:szCs w:val="28"/>
        </w:rPr>
        <w:t>最后报价是供应商响应文件的有效组成部分，提交最后报价的供应商不得少于3家。</w:t>
      </w:r>
    </w:p>
    <w:p w:rsidR="00630753" w:rsidRDefault="00BF237A">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供应商商务、技术部分和价格部分的合计分值，为该供应商的评审总得分。</w:t>
      </w:r>
    </w:p>
    <w:p w:rsidR="00630753" w:rsidRDefault="00BF237A">
      <w:pPr>
        <w:adjustRightInd w:val="0"/>
        <w:snapToGrid w:val="0"/>
        <w:spacing w:line="500" w:lineRule="exact"/>
        <w:ind w:firstLine="555"/>
        <w:rPr>
          <w:rFonts w:ascii="仿宋" w:eastAsia="仿宋" w:hAnsi="仿宋" w:cs="仿宋"/>
        </w:rPr>
      </w:pPr>
      <w:r>
        <w:rPr>
          <w:rFonts w:ascii="仿宋" w:eastAsia="仿宋" w:hAnsi="仿宋" w:cs="仿宋" w:hint="eastAsia"/>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630753" w:rsidRDefault="00BF237A">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评委在认真审阅响应文件的基础上，根据各响应文件的响应程度独立评判，不得统一打分。</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（一）采购人（代表）对供应商资格进行审查。</w:t>
      </w:r>
    </w:p>
    <w:p w:rsidR="00630753" w:rsidRDefault="00BF237A">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lastRenderedPageBreak/>
        <w:t>供应商资格不合格的，其响应文件判定为无效响应文件。</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（二）磋商小组对符合资格供应商的响应文件进行符合性审查。</w:t>
      </w:r>
    </w:p>
    <w:p w:rsidR="00630753" w:rsidRDefault="00BF237A">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t xml:space="preserve">未通过符合性审查的响应文件，将被判为不满足磋商文件实质性要求。 </w:t>
      </w:r>
    </w:p>
    <w:p w:rsidR="00630753" w:rsidRDefault="00BF237A">
      <w:pPr>
        <w:spacing w:line="50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w:t>
      </w:r>
      <w:r>
        <w:rPr>
          <w:rFonts w:ascii="仿宋" w:eastAsia="仿宋" w:hAnsi="仿宋" w:cs="仿宋" w:hint="eastAsia"/>
          <w:b/>
          <w:bCs/>
          <w:sz w:val="28"/>
          <w:szCs w:val="28"/>
          <w:lang w:val="zh-CN"/>
        </w:rPr>
        <w:t>三</w:t>
      </w:r>
      <w:r>
        <w:rPr>
          <w:rFonts w:ascii="仿宋" w:eastAsia="仿宋" w:hAnsi="仿宋" w:cs="仿宋" w:hint="eastAsia"/>
          <w:b/>
          <w:bCs/>
          <w:sz w:val="28"/>
          <w:szCs w:val="28"/>
        </w:rPr>
        <w:t>）</w:t>
      </w:r>
      <w:r>
        <w:rPr>
          <w:rFonts w:ascii="仿宋" w:eastAsia="仿宋" w:hAnsi="仿宋" w:cs="仿宋" w:hint="eastAsia"/>
          <w:b/>
          <w:bCs/>
          <w:sz w:val="28"/>
          <w:szCs w:val="28"/>
          <w:lang w:val="zh-CN"/>
        </w:rPr>
        <w:t>商务技术分：</w:t>
      </w:r>
      <w:r>
        <w:rPr>
          <w:rFonts w:ascii="仿宋" w:eastAsia="仿宋" w:hAnsi="仿宋" w:cs="仿宋" w:hint="eastAsia"/>
          <w:b/>
          <w:bCs/>
          <w:sz w:val="28"/>
          <w:szCs w:val="28"/>
        </w:rPr>
        <w:t>80</w:t>
      </w:r>
      <w:r>
        <w:rPr>
          <w:rFonts w:ascii="仿宋" w:eastAsia="仿宋" w:hAnsi="仿宋" w:cs="仿宋" w:hint="eastAsia"/>
          <w:b/>
          <w:bCs/>
          <w:sz w:val="28"/>
          <w:szCs w:val="28"/>
          <w:lang w:val="zh-CN"/>
        </w:rPr>
        <w:t>分</w:t>
      </w:r>
    </w:p>
    <w:p w:rsidR="00630753" w:rsidRDefault="00BF237A">
      <w:pPr>
        <w:autoSpaceDE w:val="0"/>
        <w:autoSpaceDN w:val="0"/>
        <w:adjustRightInd w:val="0"/>
        <w:snapToGrid w:val="0"/>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各供应商得分为磋商小组成员评分的算术平均分，分值保留小数点后两位。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449"/>
        <w:gridCol w:w="6275"/>
      </w:tblGrid>
      <w:tr w:rsidR="00630753">
        <w:trPr>
          <w:trHeight w:val="567"/>
          <w:jc w:val="center"/>
        </w:trPr>
        <w:tc>
          <w:tcPr>
            <w:tcW w:w="799" w:type="dxa"/>
            <w:vAlign w:val="center"/>
          </w:tcPr>
          <w:p w:rsidR="00630753" w:rsidRDefault="00BF237A">
            <w:pPr>
              <w:tabs>
                <w:tab w:val="left" w:pos="945"/>
                <w:tab w:val="left" w:pos="1155"/>
              </w:tabs>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449" w:type="dxa"/>
            <w:vAlign w:val="center"/>
          </w:tcPr>
          <w:p w:rsidR="00630753" w:rsidRDefault="00BF237A">
            <w:pPr>
              <w:tabs>
                <w:tab w:val="left" w:pos="945"/>
                <w:tab w:val="left" w:pos="1155"/>
              </w:tabs>
              <w:jc w:val="center"/>
              <w:rPr>
                <w:rFonts w:ascii="仿宋" w:eastAsia="仿宋" w:hAnsi="仿宋" w:cs="仿宋"/>
                <w:b/>
                <w:bCs/>
                <w:sz w:val="28"/>
                <w:szCs w:val="28"/>
              </w:rPr>
            </w:pPr>
            <w:r>
              <w:rPr>
                <w:rFonts w:ascii="仿宋" w:eastAsia="仿宋" w:hAnsi="仿宋" w:cs="仿宋" w:hint="eastAsia"/>
                <w:b/>
                <w:bCs/>
                <w:sz w:val="28"/>
                <w:szCs w:val="28"/>
              </w:rPr>
              <w:t>项目</w:t>
            </w:r>
          </w:p>
        </w:tc>
        <w:tc>
          <w:tcPr>
            <w:tcW w:w="6275" w:type="dxa"/>
            <w:vAlign w:val="center"/>
          </w:tcPr>
          <w:p w:rsidR="00630753" w:rsidRDefault="00BF237A">
            <w:pPr>
              <w:tabs>
                <w:tab w:val="left" w:pos="945"/>
                <w:tab w:val="left" w:pos="1155"/>
              </w:tabs>
              <w:jc w:val="center"/>
              <w:rPr>
                <w:rFonts w:ascii="仿宋" w:eastAsia="仿宋" w:hAnsi="仿宋" w:cs="仿宋"/>
                <w:b/>
                <w:bCs/>
                <w:spacing w:val="-4"/>
                <w:sz w:val="28"/>
                <w:szCs w:val="28"/>
              </w:rPr>
            </w:pPr>
            <w:r>
              <w:rPr>
                <w:rFonts w:ascii="仿宋" w:eastAsia="仿宋" w:hAnsi="仿宋" w:cs="仿宋" w:hint="eastAsia"/>
                <w:b/>
                <w:bCs/>
                <w:spacing w:val="-4"/>
                <w:sz w:val="28"/>
                <w:szCs w:val="28"/>
              </w:rPr>
              <w:t>评分标准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1</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技术方案（20分）</w:t>
            </w:r>
          </w:p>
        </w:tc>
        <w:tc>
          <w:tcPr>
            <w:tcW w:w="6275" w:type="dxa"/>
            <w:vAlign w:val="center"/>
          </w:tcPr>
          <w:p w:rsidR="00630753" w:rsidRDefault="00BF237A">
            <w:pPr>
              <w:tabs>
                <w:tab w:val="left" w:pos="945"/>
                <w:tab w:val="left" w:pos="1155"/>
              </w:tabs>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投标人能够充分理解项目建设背景，对需求有深入分析：技术方案思路清晰，技术路线先进，系统整体功能实用，满足招标文件需求。对要求的建设内容及其他要求进行实质响应，综合评价方案的合理性、可行性、完整性、可靠性、先进性。横向比较后分档给分，优（16-20分），良（11-15分），一般（6-10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2</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产品演示（15分）</w:t>
            </w:r>
          </w:p>
        </w:tc>
        <w:tc>
          <w:tcPr>
            <w:tcW w:w="6275" w:type="dxa"/>
            <w:vAlign w:val="center"/>
          </w:tcPr>
          <w:p w:rsidR="00630753" w:rsidRDefault="00BF237A">
            <w:pPr>
              <w:ind w:firstLineChars="200" w:firstLine="560"/>
              <w:jc w:val="left"/>
              <w:rPr>
                <w:rFonts w:ascii="仿宋" w:eastAsia="仿宋" w:hAnsi="仿宋" w:cs="仿宋"/>
                <w:bCs/>
                <w:sz w:val="28"/>
                <w:szCs w:val="28"/>
              </w:rPr>
            </w:pPr>
            <w:r>
              <w:rPr>
                <w:rFonts w:ascii="仿宋" w:eastAsia="仿宋" w:hAnsi="仿宋" w:cs="仿宋" w:hint="eastAsia"/>
                <w:bCs/>
                <w:sz w:val="28"/>
                <w:szCs w:val="28"/>
              </w:rPr>
              <w:t>投标人自行携带演示所需设备至投标现场进行演示，现场演示时间不超过10分钟，无演示或不按要求演示不得分。</w:t>
            </w:r>
          </w:p>
          <w:p w:rsidR="00630753" w:rsidRDefault="00BF237A">
            <w:pPr>
              <w:numPr>
                <w:ilvl w:val="0"/>
                <w:numId w:val="11"/>
              </w:numPr>
              <w:rPr>
                <w:rFonts w:ascii="仿宋" w:eastAsia="仿宋" w:hAnsi="仿宋" w:cs="仿宋"/>
                <w:bCs/>
                <w:sz w:val="28"/>
                <w:szCs w:val="28"/>
              </w:rPr>
            </w:pPr>
            <w:r>
              <w:rPr>
                <w:rFonts w:ascii="仿宋" w:eastAsia="仿宋" w:hAnsi="仿宋" w:cs="仿宋" w:hint="eastAsia"/>
                <w:bCs/>
                <w:sz w:val="28"/>
                <w:szCs w:val="28"/>
              </w:rPr>
              <w:t>投标人需演示系统有商品购买页设置和直播实施两类实训。商品购买页设置需完成商品主图、商品价格、商品标题、优惠内容以及详情页的设置；直播实施需完成2款商品不少于10分钟的直播。演示完全满足要求得3分，演示部分满足要求得1分，无演示不得分。</w:t>
            </w:r>
          </w:p>
          <w:p w:rsidR="00630753" w:rsidRDefault="00BF237A">
            <w:pPr>
              <w:numPr>
                <w:ilvl w:val="0"/>
                <w:numId w:val="11"/>
              </w:numPr>
              <w:rPr>
                <w:rFonts w:ascii="仿宋" w:eastAsia="仿宋" w:hAnsi="仿宋" w:cs="仿宋"/>
                <w:bCs/>
                <w:sz w:val="28"/>
                <w:szCs w:val="28"/>
              </w:rPr>
            </w:pPr>
            <w:r>
              <w:rPr>
                <w:rFonts w:ascii="仿宋" w:eastAsia="仿宋" w:hAnsi="仿宋" w:cs="仿宋" w:hint="eastAsia"/>
                <w:bCs/>
                <w:sz w:val="28"/>
                <w:szCs w:val="28"/>
              </w:rPr>
              <w:t>投标人需演示系统内置的实训任务有明确的引导。包括直播注意事项、直播商品顺序等内容，引导学生一步步克服困难，完成任务。演示完全满足要求得3分，演示部分满足要求得1分，无演示不得分。</w:t>
            </w:r>
          </w:p>
          <w:p w:rsidR="00630753" w:rsidRDefault="00BF237A">
            <w:pPr>
              <w:numPr>
                <w:ilvl w:val="0"/>
                <w:numId w:val="11"/>
              </w:numPr>
              <w:rPr>
                <w:rFonts w:ascii="仿宋" w:eastAsia="仿宋" w:hAnsi="仿宋" w:cs="仿宋"/>
                <w:bCs/>
                <w:sz w:val="28"/>
                <w:szCs w:val="28"/>
              </w:rPr>
            </w:pPr>
            <w:r>
              <w:rPr>
                <w:rFonts w:ascii="仿宋" w:eastAsia="仿宋" w:hAnsi="仿宋" w:cs="仿宋" w:hint="eastAsia"/>
                <w:bCs/>
                <w:sz w:val="28"/>
                <w:szCs w:val="28"/>
              </w:rPr>
              <w:t>投标人需演示系统提供的Android端APP支持，可利用Android手机APP端进行直播任务，并支持直播实时录制。演示完全满足要求得3分，演示部分满足要求得1分，无演示不得分。</w:t>
            </w:r>
          </w:p>
          <w:p w:rsidR="00630753" w:rsidRDefault="00BF237A">
            <w:pPr>
              <w:numPr>
                <w:ilvl w:val="0"/>
                <w:numId w:val="11"/>
              </w:numPr>
              <w:rPr>
                <w:rFonts w:ascii="仿宋" w:eastAsia="仿宋" w:hAnsi="仿宋" w:cs="仿宋"/>
                <w:bCs/>
                <w:sz w:val="28"/>
                <w:szCs w:val="28"/>
              </w:rPr>
            </w:pPr>
            <w:r>
              <w:rPr>
                <w:rFonts w:ascii="仿宋" w:eastAsia="仿宋" w:hAnsi="仿宋" w:cs="仿宋" w:hint="eastAsia"/>
                <w:bCs/>
                <w:sz w:val="28"/>
                <w:szCs w:val="28"/>
              </w:rPr>
              <w:t>投标人需演示系统内直播实施的实训任务中根据不同的商品自动推送不同的问题、干扰弹幕，</w:t>
            </w:r>
            <w:r>
              <w:rPr>
                <w:rFonts w:ascii="仿宋" w:eastAsia="仿宋" w:hAnsi="仿宋" w:cs="仿宋" w:hint="eastAsia"/>
                <w:bCs/>
                <w:sz w:val="28"/>
                <w:szCs w:val="28"/>
              </w:rPr>
              <w:lastRenderedPageBreak/>
              <w:t>学生需在规定的时间内回答粉丝提出的有效问题。演示完全满足要求得3分，演示部分满足要求得1分，无演示不得分。</w:t>
            </w:r>
          </w:p>
          <w:p w:rsidR="00630753" w:rsidRDefault="00BF237A">
            <w:pPr>
              <w:numPr>
                <w:ilvl w:val="0"/>
                <w:numId w:val="11"/>
              </w:numPr>
              <w:rPr>
                <w:rFonts w:ascii="仿宋" w:eastAsia="仿宋" w:hAnsi="仿宋" w:cs="仿宋"/>
                <w:bCs/>
                <w:sz w:val="28"/>
                <w:szCs w:val="28"/>
              </w:rPr>
            </w:pPr>
            <w:r>
              <w:rPr>
                <w:rFonts w:ascii="仿宋" w:eastAsia="仿宋" w:hAnsi="仿宋" w:cs="仿宋" w:hint="eastAsia"/>
                <w:bCs/>
                <w:sz w:val="28"/>
                <w:szCs w:val="28"/>
              </w:rPr>
              <w:t>投标人需演示系统支持由老师从系统商品库中自行选择商品进行组合，让学生训练，同时也支持老师自行出题，导入系统，用于学生实训。演示完全满足要求得3分，演示部分满足要求得1分，无演示不得分。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售后服务方案（6分）</w:t>
            </w:r>
          </w:p>
        </w:tc>
        <w:tc>
          <w:tcPr>
            <w:tcW w:w="6275" w:type="dxa"/>
            <w:vAlign w:val="center"/>
          </w:tcPr>
          <w:p w:rsidR="00630753" w:rsidRDefault="00BF237A">
            <w:pPr>
              <w:ind w:firstLineChars="200" w:firstLine="560"/>
              <w:jc w:val="left"/>
              <w:rPr>
                <w:rFonts w:ascii="仿宋" w:eastAsia="仿宋" w:hAnsi="仿宋" w:cs="仿宋"/>
                <w:bCs/>
                <w:sz w:val="28"/>
                <w:szCs w:val="28"/>
              </w:rPr>
            </w:pPr>
            <w:r>
              <w:rPr>
                <w:rFonts w:ascii="仿宋" w:eastAsia="仿宋" w:hAnsi="仿宋" w:cs="仿宋" w:hint="eastAsia"/>
                <w:bCs/>
                <w:sz w:val="28"/>
                <w:szCs w:val="28"/>
              </w:rPr>
              <w:t>投标人提供项目实施计划，具有详细的项目进度计划安排、人员配置、调试验收方案得6分，其他酌情打分。优（6分），良（4分），一般（2分）。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4</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培训计划（6分）</w:t>
            </w:r>
          </w:p>
        </w:tc>
        <w:tc>
          <w:tcPr>
            <w:tcW w:w="6275" w:type="dxa"/>
            <w:vAlign w:val="center"/>
          </w:tcPr>
          <w:p w:rsidR="00630753" w:rsidRDefault="00BF237A">
            <w:pPr>
              <w:ind w:firstLineChars="200" w:firstLine="560"/>
              <w:jc w:val="left"/>
              <w:rPr>
                <w:rFonts w:ascii="仿宋" w:eastAsia="仿宋" w:hAnsi="仿宋" w:cs="仿宋"/>
                <w:bCs/>
                <w:sz w:val="28"/>
                <w:szCs w:val="28"/>
              </w:rPr>
            </w:pPr>
            <w:r>
              <w:rPr>
                <w:rFonts w:ascii="仿宋" w:eastAsia="仿宋" w:hAnsi="仿宋" w:cs="仿宋" w:hint="eastAsia"/>
                <w:bCs/>
                <w:sz w:val="28"/>
                <w:szCs w:val="28"/>
              </w:rPr>
              <w:t>满足招标文件有关培训要求并制定详细、可行、完整的培训方案，保证培训成效的措施，专家根据服务保障内容酌情打分。优（6分），良（4分），一般（2分）。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5</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项目业绩（6分）</w:t>
            </w:r>
          </w:p>
        </w:tc>
        <w:tc>
          <w:tcPr>
            <w:tcW w:w="6275" w:type="dxa"/>
            <w:vAlign w:val="center"/>
          </w:tcPr>
          <w:p w:rsidR="00630753" w:rsidRDefault="00BF237A">
            <w:pPr>
              <w:jc w:val="left"/>
              <w:rPr>
                <w:rFonts w:ascii="仿宋" w:eastAsia="仿宋" w:hAnsi="仿宋" w:cs="仿宋"/>
                <w:bCs/>
                <w:sz w:val="28"/>
                <w:szCs w:val="28"/>
              </w:rPr>
            </w:pPr>
            <w:r>
              <w:rPr>
                <w:rFonts w:ascii="仿宋" w:eastAsia="仿宋" w:hAnsi="仿宋" w:cs="仿宋" w:hint="eastAsia"/>
                <w:bCs/>
                <w:sz w:val="28"/>
                <w:szCs w:val="28"/>
              </w:rPr>
              <w:t>投标人或所投软件的制造商自2020年1月1日（以合同签订日期为准）以来承担过类似项目业绩合同，每提供一个得2分，满分6分，不提供不得分。</w:t>
            </w:r>
          </w:p>
        </w:tc>
      </w:tr>
      <w:tr w:rsidR="00630753">
        <w:trPr>
          <w:trHeight w:val="567"/>
          <w:jc w:val="center"/>
        </w:trPr>
        <w:tc>
          <w:tcPr>
            <w:tcW w:w="79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sz w:val="28"/>
                <w:szCs w:val="28"/>
              </w:rPr>
              <w:t>6</w:t>
            </w:r>
          </w:p>
        </w:tc>
        <w:tc>
          <w:tcPr>
            <w:tcW w:w="1449" w:type="dxa"/>
            <w:vAlign w:val="center"/>
          </w:tcPr>
          <w:p w:rsidR="00630753" w:rsidRDefault="00BF237A">
            <w:pPr>
              <w:adjustRightInd w:val="0"/>
              <w:snapToGrid w:val="0"/>
              <w:jc w:val="center"/>
              <w:rPr>
                <w:rFonts w:ascii="仿宋" w:eastAsia="仿宋" w:hAnsi="仿宋" w:cs="仿宋"/>
                <w:sz w:val="28"/>
                <w:szCs w:val="28"/>
              </w:rPr>
            </w:pPr>
            <w:r>
              <w:rPr>
                <w:rFonts w:ascii="仿宋" w:eastAsia="仿宋" w:hAnsi="仿宋" w:cs="仿宋" w:hint="eastAsia"/>
                <w:sz w:val="28"/>
                <w:szCs w:val="28"/>
              </w:rPr>
              <w:t>综合实力（</w:t>
            </w:r>
            <w:r>
              <w:rPr>
                <w:rFonts w:ascii="仿宋" w:eastAsia="仿宋" w:hAnsi="仿宋" w:cs="仿宋"/>
                <w:sz w:val="28"/>
                <w:szCs w:val="28"/>
              </w:rPr>
              <w:t>27</w:t>
            </w:r>
            <w:r>
              <w:rPr>
                <w:rFonts w:ascii="仿宋" w:eastAsia="仿宋" w:hAnsi="仿宋" w:cs="仿宋" w:hint="eastAsia"/>
                <w:sz w:val="28"/>
                <w:szCs w:val="28"/>
              </w:rPr>
              <w:t>分）</w:t>
            </w:r>
          </w:p>
        </w:tc>
        <w:tc>
          <w:tcPr>
            <w:tcW w:w="6275" w:type="dxa"/>
            <w:vAlign w:val="center"/>
          </w:tcPr>
          <w:p w:rsidR="00630753" w:rsidRDefault="00BF237A">
            <w:pPr>
              <w:numPr>
                <w:ilvl w:val="0"/>
                <w:numId w:val="12"/>
              </w:numPr>
              <w:rPr>
                <w:rFonts w:ascii="仿宋" w:eastAsia="仿宋" w:hAnsi="仿宋" w:cs="仿宋"/>
                <w:bCs/>
                <w:spacing w:val="-4"/>
                <w:sz w:val="28"/>
                <w:szCs w:val="28"/>
              </w:rPr>
            </w:pPr>
            <w:r>
              <w:rPr>
                <w:rFonts w:ascii="仿宋" w:eastAsia="仿宋" w:hAnsi="仿宋" w:cs="仿宋" w:hint="eastAsia"/>
                <w:bCs/>
                <w:spacing w:val="-4"/>
                <w:sz w:val="28"/>
                <w:szCs w:val="28"/>
              </w:rPr>
              <w:t>投标人或所投软件的制造商具有专业教学资源和教学软件开发建设能力，是教育部国家级专业教学资源库建设联合申报成员单位的（要求提供相应证明文件，原件备查），每参与联合申报一个项目得3分，满分12分，不提供不得分。</w:t>
            </w:r>
          </w:p>
          <w:p w:rsidR="00630753" w:rsidRDefault="00BF237A">
            <w:pPr>
              <w:numPr>
                <w:ilvl w:val="0"/>
                <w:numId w:val="12"/>
              </w:numPr>
              <w:rPr>
                <w:rFonts w:ascii="仿宋" w:eastAsia="仿宋" w:hAnsi="仿宋" w:cs="仿宋"/>
                <w:bCs/>
                <w:spacing w:val="-4"/>
                <w:sz w:val="28"/>
                <w:szCs w:val="28"/>
              </w:rPr>
            </w:pPr>
            <w:r>
              <w:rPr>
                <w:rFonts w:ascii="仿宋" w:eastAsia="仿宋" w:hAnsi="仿宋" w:cs="仿宋" w:hint="eastAsia"/>
                <w:bCs/>
                <w:spacing w:val="-4"/>
                <w:sz w:val="28"/>
                <w:szCs w:val="28"/>
              </w:rPr>
              <w:t>投标人或所投软件的制造商是电子商务类国家级职业技能竞赛技术支持方或合作企业（要求提供相应证明文件），其中是一类赛项得</w:t>
            </w:r>
            <w:r>
              <w:rPr>
                <w:rFonts w:ascii="仿宋" w:eastAsia="仿宋" w:hAnsi="仿宋" w:cs="仿宋"/>
                <w:bCs/>
                <w:spacing w:val="-4"/>
                <w:sz w:val="28"/>
                <w:szCs w:val="28"/>
              </w:rPr>
              <w:t>4分</w:t>
            </w:r>
            <w:r>
              <w:rPr>
                <w:rFonts w:ascii="仿宋" w:eastAsia="仿宋" w:hAnsi="仿宋" w:cs="仿宋" w:hint="eastAsia"/>
                <w:bCs/>
                <w:spacing w:val="-4"/>
                <w:sz w:val="28"/>
                <w:szCs w:val="28"/>
              </w:rPr>
              <w:t>、</w:t>
            </w:r>
            <w:r>
              <w:rPr>
                <w:rFonts w:ascii="仿宋" w:eastAsia="仿宋" w:hAnsi="仿宋" w:cs="仿宋"/>
                <w:bCs/>
                <w:spacing w:val="-4"/>
                <w:sz w:val="28"/>
                <w:szCs w:val="28"/>
              </w:rPr>
              <w:t>二类</w:t>
            </w:r>
            <w:r>
              <w:rPr>
                <w:rFonts w:ascii="仿宋" w:eastAsia="仿宋" w:hAnsi="仿宋" w:cs="仿宋" w:hint="eastAsia"/>
                <w:bCs/>
                <w:spacing w:val="-4"/>
                <w:sz w:val="28"/>
                <w:szCs w:val="28"/>
              </w:rPr>
              <w:t>赛项</w:t>
            </w:r>
            <w:r>
              <w:rPr>
                <w:rFonts w:ascii="仿宋" w:eastAsia="仿宋" w:hAnsi="仿宋" w:cs="仿宋"/>
                <w:bCs/>
                <w:spacing w:val="-4"/>
                <w:sz w:val="28"/>
                <w:szCs w:val="28"/>
              </w:rPr>
              <w:t>得2分，请提供相应佐证材料，不提供不得分。</w:t>
            </w:r>
          </w:p>
          <w:p w:rsidR="00630753" w:rsidRDefault="00BF237A">
            <w:pPr>
              <w:numPr>
                <w:ilvl w:val="0"/>
                <w:numId w:val="12"/>
              </w:numPr>
              <w:rPr>
                <w:rFonts w:ascii="仿宋" w:eastAsia="仿宋" w:hAnsi="仿宋" w:cs="仿宋"/>
                <w:bCs/>
                <w:spacing w:val="-4"/>
                <w:sz w:val="28"/>
                <w:szCs w:val="28"/>
              </w:rPr>
            </w:pPr>
            <w:r>
              <w:rPr>
                <w:rFonts w:ascii="仿宋" w:eastAsia="仿宋" w:hAnsi="仿宋" w:cs="仿宋" w:hint="eastAsia"/>
                <w:bCs/>
                <w:spacing w:val="-4"/>
                <w:sz w:val="28"/>
                <w:szCs w:val="28"/>
              </w:rPr>
              <w:t>投标人或所投软件的制造商具有有效期内的ISO9001质量管理体系认证证书、高新技术企业证书，每提供一个得</w:t>
            </w:r>
            <w:r>
              <w:rPr>
                <w:rFonts w:ascii="仿宋" w:eastAsia="仿宋" w:hAnsi="仿宋" w:cs="仿宋"/>
                <w:bCs/>
                <w:spacing w:val="-4"/>
                <w:sz w:val="28"/>
                <w:szCs w:val="28"/>
              </w:rPr>
              <w:t>2</w:t>
            </w:r>
            <w:r>
              <w:rPr>
                <w:rFonts w:ascii="仿宋" w:eastAsia="仿宋" w:hAnsi="仿宋" w:cs="仿宋" w:hint="eastAsia"/>
                <w:bCs/>
                <w:spacing w:val="-4"/>
                <w:sz w:val="28"/>
                <w:szCs w:val="28"/>
              </w:rPr>
              <w:t>分，满分</w:t>
            </w:r>
            <w:r>
              <w:rPr>
                <w:rFonts w:ascii="仿宋" w:eastAsia="仿宋" w:hAnsi="仿宋" w:cs="仿宋"/>
                <w:bCs/>
                <w:spacing w:val="-4"/>
                <w:sz w:val="28"/>
                <w:szCs w:val="28"/>
              </w:rPr>
              <w:t>4</w:t>
            </w:r>
            <w:r>
              <w:rPr>
                <w:rFonts w:ascii="仿宋" w:eastAsia="仿宋" w:hAnsi="仿宋" w:cs="仿宋" w:hint="eastAsia"/>
                <w:bCs/>
                <w:spacing w:val="-4"/>
                <w:sz w:val="28"/>
                <w:szCs w:val="28"/>
              </w:rPr>
              <w:t>分，不提供不得分。</w:t>
            </w:r>
          </w:p>
          <w:p w:rsidR="00630753" w:rsidRDefault="00BF237A">
            <w:pPr>
              <w:numPr>
                <w:ilvl w:val="0"/>
                <w:numId w:val="12"/>
              </w:numPr>
              <w:rPr>
                <w:rFonts w:ascii="仿宋" w:eastAsia="仿宋" w:hAnsi="仿宋" w:cs="仿宋"/>
                <w:bCs/>
                <w:spacing w:val="-4"/>
                <w:sz w:val="28"/>
                <w:szCs w:val="28"/>
              </w:rPr>
            </w:pPr>
            <w:r>
              <w:rPr>
                <w:rFonts w:ascii="仿宋" w:eastAsia="仿宋" w:hAnsi="仿宋" w:cs="仿宋" w:hint="eastAsia"/>
                <w:bCs/>
                <w:spacing w:val="-4"/>
                <w:sz w:val="28"/>
                <w:szCs w:val="28"/>
              </w:rPr>
              <w:t>投标人所投软件获得计算机软件著作权登记证书得</w:t>
            </w:r>
            <w:r>
              <w:rPr>
                <w:rFonts w:ascii="仿宋" w:eastAsia="仿宋" w:hAnsi="仿宋" w:cs="仿宋"/>
                <w:bCs/>
                <w:spacing w:val="-4"/>
                <w:sz w:val="28"/>
                <w:szCs w:val="28"/>
              </w:rPr>
              <w:t>3</w:t>
            </w:r>
            <w:r>
              <w:rPr>
                <w:rFonts w:ascii="仿宋" w:eastAsia="仿宋" w:hAnsi="仿宋" w:cs="仿宋" w:hint="eastAsia"/>
                <w:bCs/>
                <w:spacing w:val="-4"/>
                <w:sz w:val="28"/>
                <w:szCs w:val="28"/>
              </w:rPr>
              <w:t>分，不提供不得分。</w:t>
            </w:r>
          </w:p>
          <w:p w:rsidR="00630753" w:rsidRDefault="00BF237A">
            <w:pPr>
              <w:numPr>
                <w:ilvl w:val="0"/>
                <w:numId w:val="12"/>
              </w:numPr>
            </w:pPr>
            <w:r>
              <w:rPr>
                <w:rFonts w:ascii="仿宋" w:eastAsia="仿宋" w:hAnsi="仿宋" w:cs="仿宋" w:hint="eastAsia"/>
                <w:bCs/>
                <w:spacing w:val="-4"/>
                <w:sz w:val="28"/>
                <w:szCs w:val="28"/>
              </w:rPr>
              <w:t>投标人具有所投软件制造商针对此项目的授权书及原厂售后服务承诺函的得4分（软件制造商直接投标，若提供原厂售后服务承诺函得4分），</w:t>
            </w:r>
            <w:r>
              <w:rPr>
                <w:rFonts w:ascii="仿宋" w:eastAsia="仿宋" w:hAnsi="仿宋" w:cs="仿宋" w:hint="eastAsia"/>
                <w:bCs/>
                <w:spacing w:val="-4"/>
                <w:sz w:val="28"/>
                <w:szCs w:val="28"/>
              </w:rPr>
              <w:lastRenderedPageBreak/>
              <w:t>不提供不得分。</w:t>
            </w:r>
          </w:p>
        </w:tc>
      </w:tr>
    </w:tbl>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（四）</w:t>
      </w:r>
      <w:r>
        <w:rPr>
          <w:rFonts w:ascii="仿宋" w:eastAsia="仿宋" w:hAnsi="仿宋" w:cs="仿宋" w:hint="eastAsia"/>
          <w:b/>
          <w:bCs/>
          <w:sz w:val="28"/>
          <w:szCs w:val="28"/>
          <w:lang w:val="zh-CN"/>
        </w:rPr>
        <w:t>价格分</w:t>
      </w:r>
      <w:r>
        <w:rPr>
          <w:rFonts w:ascii="仿宋" w:eastAsia="仿宋" w:hAnsi="仿宋" w:cs="仿宋" w:hint="eastAsia"/>
          <w:b/>
          <w:bCs/>
          <w:sz w:val="28"/>
          <w:szCs w:val="28"/>
        </w:rPr>
        <w:t>：20</w:t>
      </w:r>
      <w:r>
        <w:rPr>
          <w:rFonts w:ascii="仿宋" w:eastAsia="仿宋" w:hAnsi="仿宋" w:cs="仿宋" w:hint="eastAsia"/>
          <w:b/>
          <w:bCs/>
          <w:sz w:val="28"/>
          <w:szCs w:val="28"/>
          <w:lang w:val="zh-CN"/>
        </w:rPr>
        <w:t>分</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价格分统一采用低价优先法计算，即满足磋商文件要求且最后报价最低的供应商的价格为磋商基准价，其价格分为满分。其他供应商的价格分统一按照下列公式计算：</w:t>
      </w:r>
    </w:p>
    <w:p w:rsidR="00630753" w:rsidRDefault="00BF237A">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磋商报价得分=（磋商基准价/最后磋商报价）×价格权值×100</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（五）政府采购政策功能落实</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1.小微型企业价格扣除</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（1）本项目对小型和微型企业产品给予10%的扣除价格，用扣除后的价格参与评审。</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（2）供应商需按照《政府采购促进中小企业发展管理办法》（财库﹝2020﹞46 号）的规定提供相应的《中小企业声明函》。</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（3）企业标准请参照《关于印发中小企业划型标准规定的通知》（工信部联企业[2011]300号）文件规定自行填写。</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2、残疾人福利单位价格扣除</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（1）本项目对残疾人福利性单位，给予10%的价格扣除，用扣除后的价格参与评审。</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（2）残疾人福利单位需按照采购文件的要求提供《残疾人福利性单位声明函》。</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（3）残疾人福利单位标准请参照《关于促进残疾人就业政府采购政策的通知》（财库〔2017〕141号）。</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3.监狱和戒毒企业价格扣除</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（1）本项目对监狱和戒毒企业（简称监狱企业）给予10%的价格扣除，用扣除后的价格参与评审。</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（2）监狱企业参加政府采购活动时，需提供由省级以上监狱管理局、戒毒管理局(含新疆生产建设兵团)出具的属于监狱企业的证明文件。供应商如不提供上述证明文件，价格将不做相应扣除。</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（3）监狱企业标准请参照《关于政府采购支持监狱企业发展有关问题的通知》（财库[2014]68号）。</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4.残疾人福利单位、监狱企业属于小型、微型企业的，不重复享受政策。</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6.联合体各方均为小型、微型企业（残疾人福利单位、监狱企业）的，联合体享受上述同类价格扣除，用扣除后的价格参与评审。</w:t>
      </w:r>
    </w:p>
    <w:p w:rsidR="00630753" w:rsidRDefault="00BF237A">
      <w:pPr>
        <w:spacing w:line="500" w:lineRule="exact"/>
        <w:ind w:firstLineChars="200" w:firstLine="560"/>
        <w:rPr>
          <w:rFonts w:ascii="仿宋" w:eastAsia="仿宋" w:hAnsi="仿宋" w:cs="仿宋"/>
          <w:sz w:val="28"/>
          <w:szCs w:val="28"/>
          <w:highlight w:val="green"/>
        </w:rPr>
      </w:pPr>
      <w:r>
        <w:rPr>
          <w:rFonts w:ascii="仿宋" w:eastAsia="仿宋" w:hAnsi="仿宋" w:cs="仿宋" w:hint="eastAsia"/>
          <w:sz w:val="28"/>
          <w:szCs w:val="28"/>
        </w:rPr>
        <w:t>7.专门面向中小企业采购的项目或者采购包，不再执行价格评审优惠的扶持政策。</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（六）成交供应商的确定</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磋商小组汇总各评委评分后，按照得分从高到低的顺序推荐三名成交候选人，并编写评审报告。</w:t>
      </w:r>
    </w:p>
    <w:p w:rsidR="00630753" w:rsidRDefault="00BF237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委托磋商小组直接确定排名第一的成交候选人为成交供应商。在分数相同的情况下由投标代表抽签确定中标候选人。若第一中标候选人弃标的，则由第二中标候选人中标。若第二中标候选人弃标的，则由第三中标候选人中标，依次类推。中标价对应各投标人投标价。</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（七）采购人代表宣布评审结果。</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（八）公告成交结果</w:t>
      </w:r>
    </w:p>
    <w:p w:rsidR="00630753" w:rsidRDefault="00BF237A">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自确定成交供应商之日起2个工作日内，在南通职业大学网站公告成交结果，公告期限为1个工作日。</w:t>
      </w:r>
    </w:p>
    <w:p w:rsidR="00630753" w:rsidRDefault="00BF237A">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（九）发放成交通知书</w:t>
      </w:r>
    </w:p>
    <w:p w:rsidR="00630753" w:rsidRDefault="00BF237A">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公告成交结果的同时，采购代理机构</w:t>
      </w:r>
      <w:r>
        <w:rPr>
          <w:rFonts w:ascii="仿宋" w:eastAsia="仿宋" w:hAnsi="仿宋" w:cs="仿宋" w:hint="eastAsia"/>
          <w:bCs/>
          <w:sz w:val="28"/>
          <w:szCs w:val="28"/>
        </w:rPr>
        <w:t>向成交供应商发放成交通知</w:t>
      </w:r>
      <w:r>
        <w:rPr>
          <w:rFonts w:ascii="仿宋" w:eastAsia="仿宋" w:hAnsi="仿宋" w:cs="仿宋" w:hint="eastAsia"/>
          <w:bCs/>
          <w:sz w:val="28"/>
          <w:szCs w:val="28"/>
        </w:rPr>
        <w:lastRenderedPageBreak/>
        <w:t>书。联系电话：18106295192。</w:t>
      </w:r>
    </w:p>
    <w:p w:rsidR="00630753" w:rsidRDefault="00BF237A">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成交通知书发出后，采购人不得违法改变成交结果，成交供应商无正当理由不得放弃成交。</w:t>
      </w:r>
    </w:p>
    <w:p w:rsidR="00630753" w:rsidRDefault="00BF237A">
      <w:pPr>
        <w:adjustRightInd w:val="0"/>
        <w:snapToGrid w:val="0"/>
        <w:spacing w:line="500" w:lineRule="exact"/>
        <w:jc w:val="center"/>
        <w:outlineLvl w:val="0"/>
        <w:rPr>
          <w:rFonts w:ascii="仿宋" w:eastAsia="仿宋" w:hAnsi="仿宋" w:cs="仿宋"/>
          <w:bCs/>
          <w:sz w:val="36"/>
          <w:szCs w:val="36"/>
        </w:rPr>
      </w:pPr>
      <w:r>
        <w:rPr>
          <w:rFonts w:ascii="仿宋" w:eastAsia="仿宋" w:hAnsi="仿宋" w:cs="仿宋" w:hint="eastAsia"/>
          <w:b/>
          <w:sz w:val="36"/>
          <w:szCs w:val="36"/>
        </w:rPr>
        <w:br w:type="page"/>
      </w:r>
      <w:r>
        <w:rPr>
          <w:rFonts w:ascii="仿宋" w:eastAsia="仿宋" w:hAnsi="仿宋" w:cs="仿宋" w:hint="eastAsia"/>
          <w:bCs/>
          <w:sz w:val="36"/>
          <w:szCs w:val="36"/>
        </w:rPr>
        <w:lastRenderedPageBreak/>
        <w:t>第五部分  响应文件组成</w:t>
      </w:r>
    </w:p>
    <w:p w:rsidR="00630753" w:rsidRDefault="00630753">
      <w:pPr>
        <w:adjustRightInd w:val="0"/>
        <w:snapToGrid w:val="0"/>
        <w:spacing w:line="500" w:lineRule="exact"/>
        <w:ind w:firstLine="555"/>
        <w:jc w:val="left"/>
        <w:rPr>
          <w:rFonts w:ascii="仿宋" w:eastAsia="仿宋" w:hAnsi="仿宋" w:cs="仿宋"/>
          <w:b/>
          <w:sz w:val="28"/>
          <w:szCs w:val="28"/>
        </w:rPr>
      </w:pPr>
    </w:p>
    <w:p w:rsidR="00630753" w:rsidRDefault="00BF237A">
      <w:pPr>
        <w:adjustRightInd w:val="0"/>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响应文件由资格审查证明材料、商务技术文件、价格文件三部分组成。</w:t>
      </w:r>
    </w:p>
    <w:p w:rsidR="00630753" w:rsidRDefault="00BF237A">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一、资格审查证明材料（不能出现商务技术文件、价格文件）</w:t>
      </w:r>
    </w:p>
    <w:p w:rsidR="00630753" w:rsidRDefault="00BF237A">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投标人符合本项目投标人资格要求的承诺函</w:t>
      </w:r>
      <w:r>
        <w:rPr>
          <w:rFonts w:ascii="仿宋" w:eastAsia="仿宋" w:hAnsi="仿宋" w:cs="仿宋" w:hint="eastAsia"/>
          <w:kern w:val="0"/>
          <w:sz w:val="28"/>
          <w:szCs w:val="28"/>
          <w:lang w:val="zh-CN"/>
        </w:rPr>
        <w:t>（格式见附件1）；</w:t>
      </w:r>
    </w:p>
    <w:p w:rsidR="00630753" w:rsidRDefault="00BF237A">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2.法定代表人身份证明书（格式见附件2）；</w:t>
      </w:r>
    </w:p>
    <w:p w:rsidR="00630753" w:rsidRDefault="00BF237A">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3.法定代表人授权委托书原件，磋商代表本人身份证复印件（格式见附件3）；</w:t>
      </w:r>
    </w:p>
    <w:p w:rsidR="00630753" w:rsidRDefault="00BF237A">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4.有效的营业执照复印件加盖公章；</w:t>
      </w:r>
    </w:p>
    <w:p w:rsidR="00630753" w:rsidRDefault="00BF237A">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二、商务技术文件（不能出现价格文件）</w:t>
      </w:r>
    </w:p>
    <w:p w:rsidR="00630753" w:rsidRDefault="00BF237A">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1.商务部分正负偏离表；（格式见附件</w:t>
      </w: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w:t>
      </w:r>
    </w:p>
    <w:p w:rsidR="00630753" w:rsidRDefault="00BF237A">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2.技术部分正负偏离表；（格式见附件</w:t>
      </w:r>
      <w:r>
        <w:rPr>
          <w:rFonts w:ascii="仿宋" w:eastAsia="仿宋" w:hAnsi="仿宋" w:cs="仿宋" w:hint="eastAsia"/>
          <w:bCs/>
          <w:kern w:val="0"/>
          <w:sz w:val="28"/>
          <w:szCs w:val="28"/>
        </w:rPr>
        <w:t>5</w:t>
      </w:r>
      <w:r>
        <w:rPr>
          <w:rFonts w:ascii="仿宋" w:eastAsia="仿宋" w:hAnsi="仿宋" w:cs="仿宋" w:hint="eastAsia"/>
          <w:bCs/>
          <w:kern w:val="0"/>
          <w:sz w:val="28"/>
          <w:szCs w:val="28"/>
          <w:lang w:val="zh-CN"/>
        </w:rPr>
        <w:t>）</w:t>
      </w:r>
    </w:p>
    <w:p w:rsidR="00630753" w:rsidRDefault="00BF237A">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3.商务技术评分标准中须提供的相关得分佐证材料；</w:t>
      </w:r>
    </w:p>
    <w:p w:rsidR="00630753" w:rsidRDefault="00BF237A">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供应商认为需要提交的其他商务技术材料。</w:t>
      </w:r>
    </w:p>
    <w:p w:rsidR="00630753" w:rsidRDefault="00BF237A">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三、价格文件</w:t>
      </w:r>
    </w:p>
    <w:p w:rsidR="00630753" w:rsidRDefault="00BF237A">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 xml:space="preserve"> 报价总表</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rPr>
        <w:t>6</w:t>
      </w:r>
      <w:r>
        <w:rPr>
          <w:rFonts w:ascii="仿宋" w:eastAsia="仿宋" w:hAnsi="仿宋" w:cs="仿宋" w:hint="eastAsia"/>
          <w:kern w:val="0"/>
          <w:sz w:val="28"/>
          <w:szCs w:val="28"/>
          <w:lang w:val="zh-CN"/>
        </w:rPr>
        <w:t xml:space="preserve">）； </w:t>
      </w:r>
    </w:p>
    <w:p w:rsidR="00630753" w:rsidRDefault="00BF237A">
      <w:pPr>
        <w:adjustRightInd w:val="0"/>
        <w:snapToGrid w:val="0"/>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 分项报价表（格式见附件7）</w:t>
      </w:r>
    </w:p>
    <w:p w:rsidR="00630753" w:rsidRDefault="00BF237A">
      <w:pPr>
        <w:pStyle w:val="a0"/>
        <w:ind w:firstLineChars="200" w:firstLine="560"/>
        <w:rPr>
          <w:rFonts w:ascii="仿宋" w:eastAsia="仿宋" w:hAnsi="仿宋" w:cs="宋体"/>
          <w:kern w:val="0"/>
          <w:szCs w:val="28"/>
        </w:rPr>
      </w:pPr>
      <w:r>
        <w:rPr>
          <w:rFonts w:ascii="仿宋" w:eastAsia="仿宋" w:hAnsi="仿宋" w:cs="宋体" w:hint="eastAsia"/>
          <w:kern w:val="0"/>
          <w:szCs w:val="28"/>
        </w:rPr>
        <w:t>3</w:t>
      </w:r>
      <w:r>
        <w:rPr>
          <w:rFonts w:ascii="仿宋" w:eastAsia="仿宋" w:hAnsi="仿宋" w:cs="宋体"/>
          <w:kern w:val="0"/>
          <w:szCs w:val="28"/>
        </w:rPr>
        <w:t>.提供中小企业声明函（格式见附件</w:t>
      </w:r>
      <w:r>
        <w:rPr>
          <w:rFonts w:ascii="仿宋" w:eastAsia="仿宋" w:hAnsi="仿宋" w:cs="宋体" w:hint="eastAsia"/>
          <w:kern w:val="0"/>
          <w:szCs w:val="28"/>
        </w:rPr>
        <w:t>8</w:t>
      </w:r>
      <w:r>
        <w:rPr>
          <w:rFonts w:ascii="仿宋" w:eastAsia="仿宋" w:hAnsi="仿宋" w:cs="宋体"/>
          <w:kern w:val="0"/>
          <w:szCs w:val="28"/>
        </w:rPr>
        <w:t>）或残疾人福利性单位声明函（格式见附件</w:t>
      </w:r>
      <w:r>
        <w:rPr>
          <w:rFonts w:ascii="仿宋" w:eastAsia="仿宋" w:hAnsi="仿宋" w:cs="宋体" w:hint="eastAsia"/>
          <w:kern w:val="0"/>
          <w:szCs w:val="28"/>
        </w:rPr>
        <w:t>9</w:t>
      </w:r>
      <w:r>
        <w:rPr>
          <w:rFonts w:ascii="仿宋" w:eastAsia="仿宋" w:hAnsi="仿宋" w:cs="宋体"/>
          <w:kern w:val="0"/>
          <w:szCs w:val="28"/>
        </w:rPr>
        <w:t>）或监狱和戒毒企业证明材料（格式见附件</w:t>
      </w:r>
      <w:r>
        <w:rPr>
          <w:rFonts w:ascii="仿宋" w:eastAsia="仿宋" w:hAnsi="仿宋" w:cs="宋体" w:hint="eastAsia"/>
          <w:kern w:val="0"/>
          <w:szCs w:val="28"/>
        </w:rPr>
        <w:t>10</w:t>
      </w:r>
      <w:r>
        <w:rPr>
          <w:rFonts w:ascii="仿宋" w:eastAsia="仿宋" w:hAnsi="仿宋" w:cs="宋体"/>
          <w:kern w:val="0"/>
          <w:szCs w:val="28"/>
        </w:rPr>
        <w:t>）</w:t>
      </w: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630753">
      <w:pPr>
        <w:pStyle w:val="12"/>
        <w:rPr>
          <w:rFonts w:ascii="仿宋" w:eastAsia="仿宋" w:hAnsi="仿宋" w:cs="仿宋"/>
          <w:b/>
          <w:sz w:val="28"/>
          <w:szCs w:val="28"/>
          <w:lang w:val="zh-CN"/>
        </w:rPr>
      </w:pPr>
    </w:p>
    <w:p w:rsidR="00630753" w:rsidRDefault="00BF237A">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br w:type="page"/>
      </w:r>
      <w:r>
        <w:rPr>
          <w:rFonts w:ascii="仿宋" w:eastAsia="仿宋" w:hAnsi="仿宋" w:cs="仿宋" w:hint="eastAsia"/>
          <w:kern w:val="0"/>
          <w:sz w:val="32"/>
          <w:szCs w:val="32"/>
          <w:lang w:val="zh-CN"/>
        </w:rPr>
        <w:lastRenderedPageBreak/>
        <w:t>附件1</w:t>
      </w:r>
    </w:p>
    <w:p w:rsidR="00630753" w:rsidRDefault="00630753">
      <w:pPr>
        <w:jc w:val="center"/>
        <w:rPr>
          <w:rFonts w:ascii="仿宋" w:eastAsia="仿宋" w:hAnsi="仿宋" w:cs="仿宋"/>
          <w:b/>
          <w:sz w:val="30"/>
          <w:szCs w:val="30"/>
        </w:rPr>
      </w:pPr>
    </w:p>
    <w:p w:rsidR="00630753" w:rsidRDefault="00630753">
      <w:pPr>
        <w:jc w:val="center"/>
        <w:rPr>
          <w:rFonts w:ascii="仿宋" w:eastAsia="仿宋" w:hAnsi="仿宋" w:cs="仿宋"/>
          <w:b/>
          <w:sz w:val="30"/>
          <w:szCs w:val="30"/>
        </w:rPr>
      </w:pPr>
    </w:p>
    <w:p w:rsidR="00630753" w:rsidRDefault="00BF237A">
      <w:pPr>
        <w:jc w:val="center"/>
        <w:rPr>
          <w:rFonts w:ascii="仿宋" w:eastAsia="仿宋" w:hAnsi="仿宋" w:cs="仿宋"/>
          <w:b/>
          <w:sz w:val="30"/>
          <w:szCs w:val="30"/>
        </w:rPr>
      </w:pPr>
      <w:r>
        <w:rPr>
          <w:rFonts w:ascii="仿宋" w:eastAsia="仿宋" w:hAnsi="仿宋" w:cs="仿宋" w:hint="eastAsia"/>
          <w:b/>
          <w:sz w:val="30"/>
          <w:szCs w:val="30"/>
        </w:rPr>
        <w:t>投标人符合本项目投标人资格要求的承诺函</w:t>
      </w:r>
    </w:p>
    <w:p w:rsidR="00630753" w:rsidRDefault="00BF237A">
      <w:pPr>
        <w:spacing w:line="460" w:lineRule="exact"/>
        <w:rPr>
          <w:rFonts w:ascii="仿宋" w:eastAsia="仿宋" w:hAnsi="仿宋" w:cs="仿宋"/>
          <w:b/>
          <w:bCs/>
          <w:sz w:val="44"/>
          <w:szCs w:val="44"/>
        </w:rPr>
      </w:pPr>
      <w:r>
        <w:rPr>
          <w:rFonts w:ascii="仿宋" w:eastAsia="仿宋" w:hAnsi="仿宋" w:cs="仿宋" w:hint="eastAsia"/>
          <w:b/>
          <w:bCs/>
          <w:sz w:val="24"/>
          <w:szCs w:val="21"/>
        </w:rPr>
        <w:t xml:space="preserve">                       </w:t>
      </w:r>
      <w:r>
        <w:rPr>
          <w:rFonts w:ascii="仿宋" w:eastAsia="仿宋" w:hAnsi="仿宋" w:cs="仿宋" w:hint="eastAsia"/>
          <w:b/>
          <w:bCs/>
          <w:sz w:val="44"/>
          <w:szCs w:val="44"/>
        </w:rPr>
        <w:t xml:space="preserve">   </w:t>
      </w:r>
    </w:p>
    <w:p w:rsidR="00630753" w:rsidRDefault="00BF237A">
      <w:pPr>
        <w:spacing w:line="46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szCs w:val="21"/>
          <w:u w:val="single"/>
        </w:rPr>
        <w:t>________________ _</w:t>
      </w:r>
      <w:r>
        <w:rPr>
          <w:rFonts w:ascii="仿宋" w:eastAsia="仿宋" w:hAnsi="仿宋" w:cs="仿宋" w:hint="eastAsia"/>
          <w:bCs/>
          <w:sz w:val="24"/>
          <w:szCs w:val="21"/>
        </w:rPr>
        <w:t>（项目名称），</w:t>
      </w:r>
      <w:r>
        <w:rPr>
          <w:rFonts w:ascii="仿宋" w:eastAsia="仿宋" w:hAnsi="仿宋" w:cs="仿宋" w:hint="eastAsia"/>
          <w:bCs/>
          <w:sz w:val="24"/>
          <w:szCs w:val="21"/>
          <w:u w:val="single"/>
        </w:rPr>
        <w:t>_______ __________</w:t>
      </w:r>
      <w:r>
        <w:rPr>
          <w:rFonts w:ascii="仿宋" w:eastAsia="仿宋" w:hAnsi="仿宋" w:cs="仿宋" w:hint="eastAsia"/>
          <w:bCs/>
          <w:sz w:val="24"/>
          <w:szCs w:val="21"/>
        </w:rPr>
        <w:t>（项目编号）投标活动。针对本项目投标人资格要求做出如下承诺：</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bCs/>
          <w:sz w:val="24"/>
          <w:szCs w:val="21"/>
        </w:rPr>
        <w:t>1.我单位具有独立承担民事责任的能力；</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sz w:val="24"/>
        </w:rPr>
        <w:t>2.我单位具有良好的商业信誉和健全的财务会计制度；</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sz w:val="24"/>
        </w:rPr>
        <w:t>3.我单位具有履行合同所必需的设备和专业技术能力；</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sz w:val="24"/>
        </w:rPr>
        <w:t>4.我单位有依法缴纳税收和社会保障资金的良好记录；</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rsidR="00630753" w:rsidRDefault="00BF237A">
      <w:pPr>
        <w:spacing w:line="460" w:lineRule="exact"/>
        <w:ind w:firstLineChars="200" w:firstLine="480"/>
        <w:rPr>
          <w:rFonts w:ascii="仿宋" w:eastAsia="仿宋" w:hAnsi="仿宋" w:cs="仿宋"/>
          <w:sz w:val="24"/>
        </w:rPr>
      </w:pPr>
      <w:r>
        <w:rPr>
          <w:rFonts w:ascii="仿宋" w:eastAsia="仿宋" w:hAnsi="仿宋" w:cs="仿宋" w:hint="eastAsia"/>
          <w:sz w:val="24"/>
        </w:rPr>
        <w:t>6.我单位满足法律、行政法规规定的其他条件。</w:t>
      </w:r>
    </w:p>
    <w:p w:rsidR="00630753" w:rsidRDefault="00630753">
      <w:pPr>
        <w:spacing w:line="460" w:lineRule="exact"/>
        <w:ind w:firstLineChars="200" w:firstLine="480"/>
        <w:rPr>
          <w:rFonts w:ascii="仿宋" w:eastAsia="仿宋" w:hAnsi="仿宋" w:cs="仿宋"/>
          <w:sz w:val="24"/>
        </w:rPr>
      </w:pPr>
    </w:p>
    <w:p w:rsidR="00630753" w:rsidRDefault="00630753">
      <w:pPr>
        <w:spacing w:line="460" w:lineRule="exact"/>
        <w:ind w:firstLineChars="200" w:firstLine="480"/>
        <w:rPr>
          <w:rFonts w:ascii="仿宋" w:eastAsia="仿宋" w:hAnsi="仿宋" w:cs="仿宋"/>
          <w:sz w:val="24"/>
        </w:rPr>
      </w:pPr>
    </w:p>
    <w:p w:rsidR="00630753" w:rsidRDefault="00630753">
      <w:pPr>
        <w:spacing w:line="460" w:lineRule="exact"/>
        <w:ind w:firstLineChars="200" w:firstLine="480"/>
        <w:rPr>
          <w:rFonts w:ascii="仿宋" w:eastAsia="仿宋" w:hAnsi="仿宋" w:cs="仿宋"/>
          <w:bCs/>
          <w:sz w:val="24"/>
          <w:szCs w:val="21"/>
        </w:rPr>
      </w:pPr>
    </w:p>
    <w:p w:rsidR="00630753" w:rsidRDefault="00630753">
      <w:pPr>
        <w:spacing w:line="460" w:lineRule="exact"/>
        <w:ind w:firstLineChars="200" w:firstLine="480"/>
        <w:rPr>
          <w:rFonts w:ascii="仿宋" w:eastAsia="仿宋" w:hAnsi="仿宋" w:cs="仿宋"/>
          <w:bCs/>
          <w:sz w:val="24"/>
          <w:szCs w:val="21"/>
        </w:rPr>
      </w:pPr>
    </w:p>
    <w:p w:rsidR="00630753" w:rsidRDefault="00630753">
      <w:pPr>
        <w:spacing w:line="460" w:lineRule="exact"/>
        <w:ind w:firstLineChars="200" w:firstLine="480"/>
        <w:rPr>
          <w:rFonts w:ascii="仿宋" w:eastAsia="仿宋" w:hAnsi="仿宋" w:cs="仿宋"/>
          <w:bCs/>
          <w:sz w:val="24"/>
          <w:szCs w:val="21"/>
        </w:rPr>
      </w:pPr>
    </w:p>
    <w:p w:rsidR="00630753" w:rsidRDefault="00BF237A">
      <w:pPr>
        <w:spacing w:line="460" w:lineRule="exact"/>
        <w:ind w:firstLineChars="200" w:firstLine="480"/>
        <w:jc w:val="center"/>
        <w:rPr>
          <w:rFonts w:ascii="仿宋" w:eastAsia="仿宋" w:hAnsi="仿宋" w:cs="仿宋"/>
          <w:bCs/>
          <w:sz w:val="24"/>
          <w:szCs w:val="21"/>
        </w:rPr>
      </w:pPr>
      <w:r>
        <w:rPr>
          <w:rFonts w:ascii="仿宋" w:eastAsia="仿宋" w:hAnsi="仿宋" w:cs="仿宋" w:hint="eastAsia"/>
          <w:bCs/>
          <w:sz w:val="24"/>
          <w:szCs w:val="21"/>
        </w:rPr>
        <w:t xml:space="preserve">                                             承诺人名称（公章）：</w:t>
      </w:r>
    </w:p>
    <w:p w:rsidR="00630753" w:rsidRDefault="00BF237A">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p>
    <w:p w:rsidR="00630753" w:rsidRDefault="00BF237A">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日期：</w:t>
      </w:r>
      <w:r>
        <w:rPr>
          <w:rFonts w:ascii="仿宋" w:eastAsia="仿宋" w:hAnsi="仿宋" w:cs="仿宋" w:hint="eastAsia"/>
          <w:bCs/>
          <w:sz w:val="24"/>
          <w:szCs w:val="21"/>
          <w:u w:val="single"/>
        </w:rPr>
        <w:t>______</w:t>
      </w:r>
      <w:r>
        <w:rPr>
          <w:rFonts w:ascii="仿宋" w:eastAsia="仿宋" w:hAnsi="仿宋" w:cs="仿宋" w:hint="eastAsia"/>
          <w:bCs/>
          <w:sz w:val="24"/>
          <w:szCs w:val="21"/>
        </w:rPr>
        <w:t>年</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月</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日</w:t>
      </w: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630753">
      <w:pPr>
        <w:snapToGrid w:val="0"/>
        <w:spacing w:line="400" w:lineRule="exact"/>
        <w:contextualSpacing/>
        <w:rPr>
          <w:rFonts w:ascii="仿宋" w:eastAsia="仿宋" w:hAnsi="仿宋" w:cs="仿宋"/>
          <w:kern w:val="0"/>
          <w:sz w:val="32"/>
          <w:szCs w:val="32"/>
          <w:lang w:val="zh-CN"/>
        </w:rPr>
      </w:pPr>
    </w:p>
    <w:p w:rsidR="00630753" w:rsidRDefault="00BF237A">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附件2</w:t>
      </w:r>
    </w:p>
    <w:p w:rsidR="00630753" w:rsidRDefault="00630753">
      <w:pPr>
        <w:spacing w:line="560" w:lineRule="exact"/>
        <w:jc w:val="center"/>
        <w:rPr>
          <w:rFonts w:ascii="仿宋" w:eastAsia="仿宋" w:hAnsi="仿宋" w:cs="仿宋"/>
          <w:b/>
          <w:bCs/>
          <w:sz w:val="32"/>
          <w:szCs w:val="32"/>
        </w:rPr>
      </w:pPr>
    </w:p>
    <w:p w:rsidR="00630753" w:rsidRDefault="00630753">
      <w:pPr>
        <w:spacing w:line="560" w:lineRule="exact"/>
        <w:jc w:val="center"/>
        <w:rPr>
          <w:rFonts w:ascii="仿宋" w:eastAsia="仿宋" w:hAnsi="仿宋" w:cs="仿宋"/>
          <w:b/>
          <w:bCs/>
          <w:sz w:val="32"/>
          <w:szCs w:val="32"/>
        </w:rPr>
      </w:pPr>
    </w:p>
    <w:p w:rsidR="00630753" w:rsidRDefault="00630753">
      <w:pPr>
        <w:spacing w:line="560" w:lineRule="exact"/>
        <w:jc w:val="center"/>
        <w:rPr>
          <w:rFonts w:ascii="仿宋" w:eastAsia="仿宋" w:hAnsi="仿宋" w:cs="仿宋"/>
          <w:b/>
          <w:bCs/>
          <w:sz w:val="32"/>
          <w:szCs w:val="32"/>
        </w:rPr>
      </w:pPr>
    </w:p>
    <w:p w:rsidR="00630753" w:rsidRDefault="00BF237A">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法定代表人身份证明</w:t>
      </w:r>
    </w:p>
    <w:p w:rsidR="00630753" w:rsidRDefault="00630753">
      <w:pPr>
        <w:spacing w:line="480" w:lineRule="exact"/>
        <w:rPr>
          <w:rFonts w:ascii="仿宋" w:eastAsia="仿宋" w:hAnsi="仿宋" w:cs="仿宋"/>
          <w:sz w:val="24"/>
        </w:rPr>
      </w:pPr>
    </w:p>
    <w:p w:rsidR="00630753" w:rsidRDefault="00BF237A">
      <w:pPr>
        <w:spacing w:line="480" w:lineRule="exact"/>
        <w:ind w:firstLineChars="200" w:firstLine="48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先生/女士： 现任我单位</w:t>
      </w:r>
      <w:r>
        <w:rPr>
          <w:rFonts w:ascii="仿宋" w:eastAsia="仿宋" w:hAnsi="仿宋" w:cs="仿宋" w:hint="eastAsia"/>
          <w:sz w:val="24"/>
          <w:u w:val="single"/>
        </w:rPr>
        <w:t xml:space="preserve">        </w:t>
      </w:r>
      <w:r>
        <w:rPr>
          <w:rFonts w:ascii="仿宋" w:eastAsia="仿宋" w:hAnsi="仿宋" w:cs="仿宋" w:hint="eastAsia"/>
          <w:sz w:val="24"/>
        </w:rPr>
        <w:t>职务，为法定代表人，特此证明。</w:t>
      </w:r>
    </w:p>
    <w:p w:rsidR="00630753" w:rsidRDefault="00BF237A">
      <w:pPr>
        <w:spacing w:line="480" w:lineRule="exact"/>
        <w:ind w:firstLine="480"/>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630753" w:rsidRDefault="00630753">
      <w:pPr>
        <w:spacing w:line="480" w:lineRule="exact"/>
        <w:ind w:firstLine="480"/>
        <w:rPr>
          <w:rFonts w:ascii="仿宋" w:eastAsia="仿宋" w:hAnsi="仿宋" w:cs="仿宋"/>
          <w:sz w:val="24"/>
        </w:rPr>
      </w:pPr>
    </w:p>
    <w:p w:rsidR="00630753" w:rsidRDefault="00BF237A">
      <w:pPr>
        <w:spacing w:line="600" w:lineRule="exact"/>
        <w:rPr>
          <w:rFonts w:ascii="仿宋" w:eastAsia="仿宋" w:hAnsi="仿宋" w:cs="仿宋"/>
          <w:b/>
          <w:sz w:val="24"/>
        </w:rPr>
      </w:pPr>
      <w:r>
        <w:rPr>
          <w:rFonts w:ascii="仿宋" w:eastAsia="仿宋" w:hAnsi="仿宋" w:cs="仿宋" w:hint="eastAsia"/>
          <w:b/>
          <w:sz w:val="24"/>
        </w:rPr>
        <w:t>注：提供法定代表人的身份证复印件盖公章</w:t>
      </w:r>
    </w:p>
    <w:p w:rsidR="00630753" w:rsidRDefault="00630753">
      <w:pPr>
        <w:spacing w:line="480" w:lineRule="exact"/>
        <w:ind w:firstLineChars="200" w:firstLine="480"/>
        <w:rPr>
          <w:rFonts w:ascii="仿宋" w:eastAsia="仿宋" w:hAnsi="仿宋" w:cs="仿宋"/>
          <w:sz w:val="24"/>
        </w:rPr>
      </w:pPr>
    </w:p>
    <w:p w:rsidR="00630753" w:rsidRDefault="00630753">
      <w:pPr>
        <w:rPr>
          <w:rFonts w:ascii="仿宋" w:eastAsia="仿宋" w:hAnsi="仿宋" w:cs="仿宋"/>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630753">
      <w:pPr>
        <w:snapToGrid w:val="0"/>
        <w:spacing w:line="400" w:lineRule="exact"/>
        <w:ind w:firstLineChars="192" w:firstLine="540"/>
        <w:contextualSpacing/>
        <w:rPr>
          <w:rFonts w:ascii="仿宋" w:eastAsia="仿宋" w:hAnsi="仿宋" w:cs="仿宋"/>
          <w:b/>
          <w:kern w:val="0"/>
          <w:sz w:val="28"/>
          <w:szCs w:val="28"/>
          <w:lang w:val="zh-CN"/>
        </w:rPr>
      </w:pPr>
    </w:p>
    <w:p w:rsidR="00630753" w:rsidRDefault="00BF237A">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附件3</w:t>
      </w:r>
    </w:p>
    <w:p w:rsidR="00630753" w:rsidRDefault="00630753">
      <w:pPr>
        <w:jc w:val="center"/>
        <w:rPr>
          <w:rFonts w:ascii="仿宋" w:eastAsia="仿宋" w:hAnsi="仿宋" w:cs="仿宋"/>
          <w:sz w:val="32"/>
          <w:szCs w:val="32"/>
        </w:rPr>
      </w:pPr>
    </w:p>
    <w:p w:rsidR="00630753" w:rsidRDefault="00BF237A">
      <w:pPr>
        <w:spacing w:line="46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法定代表人授权委托书</w:t>
      </w:r>
    </w:p>
    <w:p w:rsidR="00630753" w:rsidRDefault="00630753">
      <w:pPr>
        <w:spacing w:line="460" w:lineRule="exact"/>
        <w:ind w:firstLineChars="200" w:firstLine="560"/>
        <w:rPr>
          <w:rFonts w:ascii="仿宋" w:eastAsia="仿宋" w:hAnsi="仿宋" w:cs="仿宋"/>
          <w:sz w:val="28"/>
          <w:szCs w:val="28"/>
        </w:rPr>
      </w:pPr>
    </w:p>
    <w:p w:rsidR="00630753" w:rsidRDefault="00BF237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人------（姓名）系————（授权单位名称）的法定代表人，现委托-------（姓名）（身份证号——————）为我方代理人，以我方名义全权处理与本次采购项目（编号：----------）有关的一切事务，其法律后果由我方承担。</w:t>
      </w:r>
    </w:p>
    <w:p w:rsidR="00630753" w:rsidRDefault="00BF237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本授权书于---年---月---日起生效。代理人无转委托权。</w:t>
      </w:r>
    </w:p>
    <w:p w:rsidR="00630753" w:rsidRDefault="00BF237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代理人(被授权人):------</w:t>
      </w:r>
    </w:p>
    <w:p w:rsidR="00630753" w:rsidRDefault="00BF237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授权单位名称（盖章）：-----</w:t>
      </w:r>
    </w:p>
    <w:p w:rsidR="00630753" w:rsidRDefault="00BF237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授权单位法定代表人（签字或盖章）：-----</w:t>
      </w:r>
    </w:p>
    <w:p w:rsidR="00630753" w:rsidRDefault="00630753">
      <w:pPr>
        <w:spacing w:line="460" w:lineRule="exact"/>
        <w:ind w:firstLineChars="200" w:firstLine="560"/>
        <w:jc w:val="right"/>
        <w:rPr>
          <w:rFonts w:ascii="仿宋" w:eastAsia="仿宋" w:hAnsi="仿宋" w:cs="仿宋"/>
          <w:sz w:val="28"/>
          <w:szCs w:val="28"/>
        </w:rPr>
      </w:pPr>
    </w:p>
    <w:p w:rsidR="00630753" w:rsidRDefault="00BF237A">
      <w:pPr>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XXXX年XX月XX日</w:t>
      </w:r>
    </w:p>
    <w:p w:rsidR="00630753" w:rsidRDefault="00630753">
      <w:pPr>
        <w:snapToGrid w:val="0"/>
        <w:spacing w:line="460" w:lineRule="exact"/>
        <w:ind w:firstLineChars="200" w:firstLine="562"/>
        <w:contextualSpacing/>
        <w:rPr>
          <w:rFonts w:ascii="仿宋" w:eastAsia="仿宋" w:hAnsi="仿宋" w:cs="仿宋"/>
          <w:b/>
          <w:kern w:val="0"/>
          <w:sz w:val="28"/>
          <w:szCs w:val="28"/>
        </w:rPr>
      </w:pPr>
    </w:p>
    <w:p w:rsidR="00630753" w:rsidRDefault="00BF237A">
      <w:pPr>
        <w:snapToGrid w:val="0"/>
        <w:spacing w:line="460" w:lineRule="exact"/>
        <w:ind w:firstLineChars="200" w:firstLine="562"/>
        <w:contextualSpacing/>
        <w:rPr>
          <w:rFonts w:ascii="仿宋" w:eastAsia="仿宋" w:hAnsi="仿宋" w:cs="仿宋"/>
          <w:b/>
          <w:kern w:val="0"/>
          <w:sz w:val="28"/>
          <w:szCs w:val="28"/>
        </w:rPr>
      </w:pPr>
      <w:r>
        <w:rPr>
          <w:rFonts w:ascii="仿宋" w:eastAsia="仿宋" w:hAnsi="仿宋" w:cs="仿宋" w:hint="eastAsia"/>
          <w:b/>
          <w:kern w:val="0"/>
          <w:sz w:val="28"/>
          <w:szCs w:val="28"/>
        </w:rPr>
        <w:t>注：提供投标代表本人身份证复印件盖公章</w:t>
      </w:r>
    </w:p>
    <w:p w:rsidR="00630753" w:rsidRDefault="00630753">
      <w:pPr>
        <w:snapToGrid w:val="0"/>
        <w:spacing w:line="460" w:lineRule="exact"/>
        <w:ind w:firstLineChars="200" w:firstLine="562"/>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38"/>
        <w:contextualSpacing/>
        <w:rPr>
          <w:rFonts w:ascii="仿宋" w:eastAsia="仿宋" w:hAnsi="仿宋" w:cs="仿宋"/>
          <w:sz w:val="28"/>
          <w:szCs w:val="28"/>
        </w:rPr>
      </w:pPr>
    </w:p>
    <w:p w:rsidR="00630753" w:rsidRDefault="00630753">
      <w:pPr>
        <w:snapToGrid w:val="0"/>
        <w:spacing w:line="400" w:lineRule="exact"/>
        <w:ind w:firstLineChars="192" w:firstLine="538"/>
        <w:contextualSpacing/>
        <w:rPr>
          <w:rFonts w:ascii="仿宋" w:eastAsia="仿宋" w:hAnsi="仿宋" w:cs="仿宋"/>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300" w:lineRule="auto"/>
        <w:contextualSpacing/>
        <w:rPr>
          <w:rFonts w:ascii="仿宋" w:eastAsia="仿宋" w:hAnsi="仿宋" w:cs="仿宋"/>
          <w:sz w:val="28"/>
          <w:szCs w:val="28"/>
        </w:rPr>
      </w:pPr>
    </w:p>
    <w:p w:rsidR="00630753" w:rsidRDefault="00BF237A">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附件4</w:t>
      </w:r>
    </w:p>
    <w:p w:rsidR="00630753" w:rsidRDefault="00BF237A">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630753" w:rsidRDefault="00BF237A">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63075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采购文件要求的商务条款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630753" w:rsidRDefault="00630753">
            <w:pPr>
              <w:spacing w:line="340" w:lineRule="exact"/>
              <w:jc w:val="center"/>
              <w:rPr>
                <w:rFonts w:ascii="宋体" w:hAnsi="宋体"/>
                <w:sz w:val="24"/>
              </w:rPr>
            </w:pPr>
          </w:p>
          <w:p w:rsidR="00630753" w:rsidRDefault="00BF237A">
            <w:pPr>
              <w:spacing w:line="340" w:lineRule="exact"/>
              <w:jc w:val="center"/>
              <w:rPr>
                <w:rFonts w:ascii="宋体" w:hAnsi="宋体"/>
                <w:sz w:val="24"/>
              </w:rPr>
            </w:pPr>
            <w:r>
              <w:rPr>
                <w:rFonts w:ascii="宋体" w:hAnsi="宋体" w:hint="eastAsia"/>
                <w:sz w:val="24"/>
              </w:rPr>
              <w:t>偏离说明</w:t>
            </w:r>
          </w:p>
        </w:tc>
      </w:tr>
      <w:tr w:rsidR="00630753">
        <w:trPr>
          <w:trHeight w:val="414"/>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548"/>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400"/>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419"/>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bl>
    <w:p w:rsidR="00630753" w:rsidRDefault="00BF237A">
      <w:pPr>
        <w:snapToGrid w:val="0"/>
        <w:spacing w:line="300" w:lineRule="auto"/>
        <w:contextualSpacing/>
        <w:rPr>
          <w:rFonts w:ascii="宋体" w:hAnsi="宋体"/>
          <w:b/>
          <w:sz w:val="24"/>
        </w:rPr>
      </w:pPr>
      <w:r>
        <w:rPr>
          <w:rFonts w:ascii="宋体" w:hAnsi="宋体" w:hint="eastAsia"/>
          <w:b/>
          <w:sz w:val="24"/>
        </w:rPr>
        <w:t>注：</w:t>
      </w:r>
    </w:p>
    <w:p w:rsidR="00630753" w:rsidRDefault="00BF237A">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1.供应商提交的响应文件中与采购文件第三部分“项目需求”中的商务部分的要求，应逐条填列在偏离表中。</w:t>
      </w:r>
    </w:p>
    <w:p w:rsidR="00630753" w:rsidRDefault="00BF237A">
      <w:pPr>
        <w:snapToGrid w:val="0"/>
        <w:spacing w:line="300" w:lineRule="auto"/>
        <w:ind w:firstLineChars="200" w:firstLine="480"/>
        <w:contextualSpacing/>
        <w:rPr>
          <w:rFonts w:ascii="宋体" w:hAnsi="宋体"/>
          <w:sz w:val="24"/>
        </w:rPr>
      </w:pPr>
      <w:r>
        <w:rPr>
          <w:rFonts w:ascii="宋体" w:hAnsi="宋体" w:hint="eastAsia"/>
          <w:sz w:val="24"/>
        </w:rPr>
        <w:t>2.“偏离说明”一栏选择“正偏离”、“负偏离”、“无偏离”进行填写。正偏离、负偏离、无偏离的确认，由磋商小组认定。</w:t>
      </w:r>
    </w:p>
    <w:p w:rsidR="00630753" w:rsidRDefault="00BF237A">
      <w:pPr>
        <w:snapToGrid w:val="0"/>
        <w:spacing w:line="300" w:lineRule="auto"/>
        <w:ind w:firstLineChars="200" w:firstLine="480"/>
        <w:contextualSpacing/>
        <w:rPr>
          <w:rFonts w:ascii="宋体" w:hAnsi="宋体"/>
          <w:bCs/>
          <w:sz w:val="24"/>
        </w:rPr>
      </w:pPr>
      <w:r>
        <w:rPr>
          <w:rFonts w:ascii="宋体" w:hAnsi="宋体" w:hint="eastAsia"/>
          <w:bCs/>
          <w:sz w:val="24"/>
        </w:rPr>
        <w:t>3.供应商若提供其他增值服务，可以在表中自行据实填写。</w:t>
      </w: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ind w:firstLineChars="192" w:firstLine="540"/>
        <w:contextualSpacing/>
        <w:rPr>
          <w:rFonts w:ascii="宋体" w:hAnsi="宋体" w:cs="宋体"/>
          <w:b/>
          <w:kern w:val="0"/>
          <w:sz w:val="28"/>
          <w:szCs w:val="28"/>
        </w:rPr>
      </w:pPr>
    </w:p>
    <w:p w:rsidR="00630753" w:rsidRDefault="00630753">
      <w:pPr>
        <w:snapToGrid w:val="0"/>
        <w:spacing w:line="400" w:lineRule="exact"/>
        <w:contextualSpacing/>
        <w:rPr>
          <w:rFonts w:ascii="宋体" w:hAnsi="宋体" w:cs="宋体"/>
          <w:kern w:val="0"/>
          <w:sz w:val="28"/>
          <w:szCs w:val="28"/>
        </w:rPr>
      </w:pPr>
    </w:p>
    <w:p w:rsidR="00630753" w:rsidRDefault="00630753">
      <w:pPr>
        <w:snapToGrid w:val="0"/>
        <w:spacing w:line="400" w:lineRule="exact"/>
        <w:contextualSpacing/>
        <w:rPr>
          <w:rFonts w:eastAsia="方正黑体_GBK"/>
          <w:kern w:val="0"/>
          <w:sz w:val="32"/>
          <w:szCs w:val="32"/>
        </w:rPr>
      </w:pPr>
    </w:p>
    <w:p w:rsidR="00630753" w:rsidRDefault="00630753">
      <w:pPr>
        <w:snapToGrid w:val="0"/>
        <w:spacing w:line="300" w:lineRule="auto"/>
        <w:contextualSpacing/>
        <w:jc w:val="center"/>
        <w:rPr>
          <w:rFonts w:ascii="宋体" w:hAnsi="宋体"/>
          <w:b/>
          <w:sz w:val="32"/>
          <w:szCs w:val="32"/>
        </w:rPr>
      </w:pPr>
    </w:p>
    <w:p w:rsidR="00630753" w:rsidRDefault="00BF237A">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附件5</w:t>
      </w:r>
    </w:p>
    <w:p w:rsidR="00630753" w:rsidRDefault="00BF237A">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630753" w:rsidRDefault="00BF237A">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63075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采购文件要求的技术要求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630753" w:rsidRDefault="00BF237A">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630753" w:rsidRDefault="00630753">
            <w:pPr>
              <w:spacing w:line="340" w:lineRule="exact"/>
              <w:jc w:val="center"/>
              <w:rPr>
                <w:rFonts w:ascii="宋体" w:hAnsi="宋体"/>
                <w:sz w:val="24"/>
              </w:rPr>
            </w:pPr>
          </w:p>
          <w:p w:rsidR="00630753" w:rsidRDefault="00BF237A">
            <w:pPr>
              <w:spacing w:line="340" w:lineRule="exact"/>
              <w:jc w:val="center"/>
              <w:rPr>
                <w:rFonts w:ascii="宋体" w:hAnsi="宋体"/>
                <w:sz w:val="24"/>
              </w:rPr>
            </w:pPr>
            <w:r>
              <w:rPr>
                <w:rFonts w:ascii="宋体" w:hAnsi="宋体" w:hint="eastAsia"/>
                <w:sz w:val="24"/>
              </w:rPr>
              <w:t>偏离说明</w:t>
            </w:r>
          </w:p>
        </w:tc>
      </w:tr>
      <w:tr w:rsidR="00630753">
        <w:trPr>
          <w:trHeight w:val="414"/>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548"/>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400"/>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r w:rsidR="00630753">
        <w:trPr>
          <w:trHeight w:val="419"/>
        </w:trPr>
        <w:tc>
          <w:tcPr>
            <w:tcW w:w="460" w:type="pct"/>
            <w:tcBorders>
              <w:top w:val="single" w:sz="6" w:space="0" w:color="auto"/>
              <w:left w:val="single" w:sz="12" w:space="0" w:color="auto"/>
              <w:bottom w:val="single" w:sz="6" w:space="0" w:color="auto"/>
              <w:right w:val="single" w:sz="6" w:space="0" w:color="auto"/>
            </w:tcBorders>
          </w:tcPr>
          <w:p w:rsidR="00630753" w:rsidRDefault="00BF237A">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30753" w:rsidRDefault="00630753">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630753" w:rsidRDefault="00630753">
            <w:pPr>
              <w:spacing w:line="340" w:lineRule="exact"/>
              <w:jc w:val="left"/>
              <w:rPr>
                <w:sz w:val="24"/>
              </w:rPr>
            </w:pPr>
          </w:p>
        </w:tc>
      </w:tr>
    </w:tbl>
    <w:p w:rsidR="00630753" w:rsidRDefault="00BF237A">
      <w:pPr>
        <w:snapToGrid w:val="0"/>
        <w:spacing w:line="300" w:lineRule="auto"/>
        <w:contextualSpacing/>
        <w:rPr>
          <w:rFonts w:ascii="宋体" w:hAnsi="宋体"/>
          <w:b/>
          <w:sz w:val="24"/>
        </w:rPr>
      </w:pPr>
      <w:r>
        <w:rPr>
          <w:rFonts w:ascii="宋体" w:hAnsi="宋体" w:hint="eastAsia"/>
          <w:b/>
          <w:sz w:val="24"/>
        </w:rPr>
        <w:t>注：</w:t>
      </w:r>
    </w:p>
    <w:p w:rsidR="00630753" w:rsidRDefault="00BF237A">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1.供应商提交的响应文件中与采购文件第三部分“项目需求”中的技术部分的要求，应逐条填列在偏离表中。</w:t>
      </w:r>
    </w:p>
    <w:p w:rsidR="00630753" w:rsidRDefault="00BF237A">
      <w:pPr>
        <w:snapToGrid w:val="0"/>
        <w:spacing w:line="300" w:lineRule="auto"/>
        <w:ind w:firstLineChars="200" w:firstLine="480"/>
        <w:contextualSpacing/>
        <w:rPr>
          <w:rFonts w:ascii="宋体" w:hAnsi="宋体"/>
          <w:sz w:val="24"/>
        </w:rPr>
      </w:pPr>
      <w:r>
        <w:rPr>
          <w:rFonts w:ascii="宋体" w:hAnsi="宋体" w:hint="eastAsia"/>
          <w:sz w:val="24"/>
        </w:rPr>
        <w:t>2.“偏离说明”一栏选择“正偏离”、“负偏离”、“无偏离”进行填写。正偏离、负偏离、无偏离的确认，由磋商小组认定。</w:t>
      </w:r>
    </w:p>
    <w:p w:rsidR="00630753" w:rsidRDefault="00BF237A">
      <w:pPr>
        <w:spacing w:line="360" w:lineRule="auto"/>
        <w:jc w:val="left"/>
        <w:rPr>
          <w:rFonts w:ascii="宋体" w:hAnsi="宋体"/>
          <w:bCs/>
          <w:sz w:val="24"/>
        </w:rPr>
      </w:pPr>
      <w:r>
        <w:rPr>
          <w:rFonts w:ascii="宋体" w:hAnsi="宋体" w:hint="eastAsia"/>
          <w:bCs/>
          <w:sz w:val="24"/>
        </w:rPr>
        <w:t>3.供应商若提供其他增值服务，可以在表中自行据实填写。</w:t>
      </w:r>
    </w:p>
    <w:p w:rsidR="00630753" w:rsidRDefault="00630753">
      <w:pPr>
        <w:snapToGrid w:val="0"/>
        <w:spacing w:line="400" w:lineRule="exact"/>
        <w:contextualSpacing/>
        <w:rPr>
          <w:rFonts w:ascii="仿宋" w:eastAsia="仿宋" w:hAnsi="仿宋" w:cs="宋体"/>
          <w:kern w:val="0"/>
          <w:sz w:val="32"/>
          <w:szCs w:val="32"/>
        </w:rPr>
        <w:sectPr w:rsidR="00630753">
          <w:headerReference w:type="default" r:id="rId9"/>
          <w:footerReference w:type="default" r:id="rId10"/>
          <w:pgSz w:w="11907" w:h="16839"/>
          <w:pgMar w:top="1440" w:right="1800" w:bottom="1440" w:left="1800" w:header="720" w:footer="720" w:gutter="0"/>
          <w:cols w:space="720"/>
          <w:docGrid w:linePitch="286"/>
        </w:sectPr>
      </w:pPr>
    </w:p>
    <w:p w:rsidR="00630753" w:rsidRDefault="00BF237A">
      <w:pPr>
        <w:snapToGrid w:val="0"/>
        <w:spacing w:line="400" w:lineRule="exact"/>
        <w:contextualSpacing/>
        <w:rPr>
          <w:rFonts w:ascii="仿宋" w:eastAsia="仿宋" w:hAnsi="仿宋" w:cs="仿宋"/>
          <w:kern w:val="0"/>
          <w:sz w:val="32"/>
          <w:szCs w:val="32"/>
        </w:rPr>
      </w:pPr>
      <w:r>
        <w:rPr>
          <w:rFonts w:ascii="仿宋" w:eastAsia="仿宋" w:hAnsi="仿宋" w:cs="仿宋" w:hint="eastAsia"/>
          <w:kern w:val="0"/>
          <w:sz w:val="32"/>
          <w:szCs w:val="32"/>
        </w:rPr>
        <w:lastRenderedPageBreak/>
        <w:t>附件6</w:t>
      </w:r>
    </w:p>
    <w:p w:rsidR="00630753" w:rsidRDefault="00BF237A">
      <w:pPr>
        <w:widowControl/>
        <w:spacing w:before="100" w:beforeAutospacing="1" w:after="100" w:afterAutospacing="1" w:line="500" w:lineRule="atLeast"/>
        <w:jc w:val="center"/>
        <w:rPr>
          <w:rFonts w:ascii="仿宋" w:eastAsia="仿宋" w:hAnsi="仿宋" w:cs="仿宋"/>
          <w:kern w:val="0"/>
          <w:sz w:val="32"/>
          <w:szCs w:val="32"/>
        </w:rPr>
      </w:pPr>
      <w:r>
        <w:rPr>
          <w:rFonts w:ascii="仿宋" w:eastAsia="仿宋" w:hAnsi="仿宋" w:cs="仿宋" w:hint="eastAsia"/>
          <w:b/>
          <w:bCs/>
          <w:kern w:val="0"/>
          <w:sz w:val="32"/>
          <w:szCs w:val="32"/>
        </w:rPr>
        <w:t>报价总表</w:t>
      </w:r>
    </w:p>
    <w:p w:rsidR="00630753" w:rsidRDefault="00BF237A">
      <w:pPr>
        <w:rPr>
          <w:rFonts w:ascii="仿宋" w:eastAsia="仿宋" w:hAnsi="仿宋" w:cs="仿宋"/>
          <w:kern w:val="0"/>
          <w:sz w:val="28"/>
          <w:szCs w:val="28"/>
          <w:u w:val="single"/>
        </w:rPr>
      </w:pPr>
      <w:r>
        <w:rPr>
          <w:rFonts w:ascii="仿宋" w:eastAsia="仿宋" w:hAnsi="仿宋" w:cs="仿宋" w:hint="eastAsia"/>
          <w:kern w:val="0"/>
          <w:sz w:val="28"/>
          <w:szCs w:val="28"/>
        </w:rPr>
        <w:t>供应商全称（加盖公章）：</w:t>
      </w:r>
    </w:p>
    <w:p w:rsidR="00630753" w:rsidRDefault="00BF237A">
      <w:pPr>
        <w:rPr>
          <w:rFonts w:ascii="仿宋" w:eastAsia="仿宋" w:hAnsi="仿宋" w:cs="仿宋"/>
          <w:kern w:val="0"/>
          <w:sz w:val="28"/>
          <w:szCs w:val="28"/>
          <w:u w:val="single"/>
        </w:rPr>
      </w:pPr>
      <w:r>
        <w:rPr>
          <w:rFonts w:ascii="仿宋" w:eastAsia="仿宋" w:hAnsi="仿宋" w:cs="仿宋" w:hint="eastAsia"/>
          <w:kern w:val="0"/>
          <w:sz w:val="28"/>
          <w:szCs w:val="28"/>
        </w:rPr>
        <w:t>项目名称：</w:t>
      </w:r>
    </w:p>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项目编号：</w:t>
      </w:r>
    </w:p>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630753">
        <w:tc>
          <w:tcPr>
            <w:tcW w:w="4148" w:type="dxa"/>
          </w:tcPr>
          <w:p w:rsidR="00630753" w:rsidRDefault="00BF237A">
            <w:pPr>
              <w:jc w:val="center"/>
              <w:rPr>
                <w:rFonts w:ascii="仿宋" w:eastAsia="仿宋" w:hAnsi="仿宋" w:cs="仿宋"/>
                <w:szCs w:val="22"/>
              </w:rPr>
            </w:pPr>
            <w:r>
              <w:rPr>
                <w:rFonts w:ascii="仿宋" w:eastAsia="仿宋" w:hAnsi="仿宋" w:cs="仿宋" w:hint="eastAsia"/>
                <w:kern w:val="0"/>
                <w:sz w:val="28"/>
                <w:szCs w:val="28"/>
              </w:rPr>
              <w:t>磋商服务名称</w:t>
            </w:r>
          </w:p>
        </w:tc>
        <w:tc>
          <w:tcPr>
            <w:tcW w:w="4607" w:type="dxa"/>
          </w:tcPr>
          <w:p w:rsidR="00630753" w:rsidRDefault="00BF237A">
            <w:pPr>
              <w:jc w:val="center"/>
              <w:rPr>
                <w:rFonts w:ascii="仿宋" w:eastAsia="仿宋" w:hAnsi="仿宋" w:cs="仿宋"/>
                <w:szCs w:val="22"/>
              </w:rPr>
            </w:pPr>
            <w:r>
              <w:rPr>
                <w:rFonts w:ascii="仿宋" w:eastAsia="仿宋" w:hAnsi="仿宋" w:cs="仿宋" w:hint="eastAsia"/>
                <w:kern w:val="0"/>
                <w:sz w:val="28"/>
                <w:szCs w:val="28"/>
              </w:rPr>
              <w:t>磋商总报价</w:t>
            </w:r>
          </w:p>
        </w:tc>
      </w:tr>
      <w:tr w:rsidR="00630753">
        <w:trPr>
          <w:trHeight w:val="1091"/>
        </w:trPr>
        <w:tc>
          <w:tcPr>
            <w:tcW w:w="4148" w:type="dxa"/>
          </w:tcPr>
          <w:p w:rsidR="00630753" w:rsidRDefault="00630753">
            <w:pPr>
              <w:rPr>
                <w:rFonts w:ascii="仿宋" w:eastAsia="仿宋" w:hAnsi="仿宋" w:cs="仿宋"/>
                <w:szCs w:val="22"/>
              </w:rPr>
            </w:pPr>
          </w:p>
        </w:tc>
        <w:tc>
          <w:tcPr>
            <w:tcW w:w="4607" w:type="dxa"/>
          </w:tcPr>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大写：</w:t>
            </w:r>
          </w:p>
          <w:p w:rsidR="00630753" w:rsidRDefault="00BF237A">
            <w:pPr>
              <w:rPr>
                <w:rFonts w:ascii="仿宋" w:eastAsia="仿宋" w:hAnsi="仿宋" w:cs="仿宋"/>
                <w:szCs w:val="22"/>
                <w:u w:val="single"/>
              </w:rPr>
            </w:pPr>
            <w:r>
              <w:rPr>
                <w:rFonts w:ascii="仿宋" w:eastAsia="仿宋" w:hAnsi="仿宋" w:cs="仿宋" w:hint="eastAsia"/>
                <w:kern w:val="0"/>
                <w:sz w:val="28"/>
                <w:szCs w:val="28"/>
              </w:rPr>
              <w:t>小写：       元（人民币）</w:t>
            </w:r>
          </w:p>
        </w:tc>
      </w:tr>
    </w:tbl>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日期：</w:t>
      </w:r>
    </w:p>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填写说明：</w:t>
      </w:r>
    </w:p>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1、报价总表必须加盖供应商公章（复印件无效）。</w:t>
      </w:r>
    </w:p>
    <w:p w:rsidR="00630753" w:rsidRDefault="00BF237A">
      <w:pPr>
        <w:rPr>
          <w:rFonts w:ascii="仿宋" w:eastAsia="仿宋" w:hAnsi="仿宋" w:cs="仿宋"/>
          <w:kern w:val="0"/>
          <w:sz w:val="28"/>
          <w:szCs w:val="28"/>
        </w:rPr>
      </w:pPr>
      <w:r>
        <w:rPr>
          <w:rFonts w:ascii="仿宋" w:eastAsia="仿宋" w:hAnsi="仿宋" w:cs="仿宋" w:hint="eastAsia"/>
          <w:kern w:val="0"/>
          <w:sz w:val="28"/>
          <w:szCs w:val="28"/>
        </w:rPr>
        <w:t>2、如有分包，供应商参与任何一个包的标的，都需单独填写报价总表。</w:t>
      </w:r>
    </w:p>
    <w:p w:rsidR="00630753" w:rsidRDefault="00630753">
      <w:pPr>
        <w:pStyle w:val="a0"/>
        <w:rPr>
          <w:rFonts w:eastAsia="仿宋"/>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400" w:lineRule="exact"/>
        <w:ind w:firstLineChars="192" w:firstLine="540"/>
        <w:contextualSpacing/>
        <w:rPr>
          <w:rFonts w:ascii="仿宋" w:eastAsia="仿宋" w:hAnsi="仿宋" w:cs="仿宋"/>
          <w:b/>
          <w:kern w:val="0"/>
          <w:sz w:val="28"/>
          <w:szCs w:val="28"/>
        </w:rPr>
      </w:pPr>
    </w:p>
    <w:p w:rsidR="00630753" w:rsidRDefault="00630753">
      <w:pPr>
        <w:snapToGrid w:val="0"/>
        <w:spacing w:line="300" w:lineRule="auto"/>
        <w:outlineLvl w:val="0"/>
        <w:rPr>
          <w:rFonts w:ascii="仿宋" w:eastAsia="仿宋" w:hAnsi="仿宋" w:cs="仿宋"/>
          <w:sz w:val="32"/>
          <w:szCs w:val="32"/>
        </w:rPr>
        <w:sectPr w:rsidR="00630753">
          <w:pgSz w:w="11907" w:h="16839"/>
          <w:pgMar w:top="1440" w:right="1800" w:bottom="1440" w:left="1800" w:header="720" w:footer="720" w:gutter="0"/>
          <w:cols w:space="720"/>
          <w:docGrid w:linePitch="286"/>
        </w:sectPr>
      </w:pPr>
    </w:p>
    <w:p w:rsidR="00630753" w:rsidRDefault="00BF237A">
      <w:pPr>
        <w:rPr>
          <w:rFonts w:ascii="仿宋" w:eastAsia="仿宋" w:hAnsi="仿宋" w:cs="宋体"/>
          <w:bCs/>
          <w:sz w:val="32"/>
          <w:szCs w:val="32"/>
          <w:lang w:bidi="ar"/>
        </w:rPr>
      </w:pPr>
      <w:r>
        <w:rPr>
          <w:rFonts w:ascii="仿宋" w:eastAsia="仿宋" w:hAnsi="仿宋" w:cs="宋体" w:hint="eastAsia"/>
          <w:bCs/>
          <w:sz w:val="32"/>
          <w:szCs w:val="32"/>
          <w:lang w:bidi="ar"/>
        </w:rPr>
        <w:lastRenderedPageBreak/>
        <w:t>附件7</w:t>
      </w:r>
    </w:p>
    <w:p w:rsidR="00630753" w:rsidRDefault="00BF237A">
      <w:pPr>
        <w:spacing w:line="400" w:lineRule="exact"/>
        <w:jc w:val="center"/>
        <w:rPr>
          <w:rFonts w:ascii="Calibri" w:hAnsi="Calibri"/>
          <w:sz w:val="32"/>
          <w:szCs w:val="32"/>
        </w:rPr>
      </w:pPr>
      <w:r>
        <w:rPr>
          <w:rFonts w:ascii="Calibri" w:hAnsi="Calibri" w:hint="eastAsia"/>
          <w:b/>
          <w:bCs/>
          <w:sz w:val="32"/>
          <w:szCs w:val="32"/>
        </w:rPr>
        <w:t>分项报价明细表</w:t>
      </w:r>
    </w:p>
    <w:p w:rsidR="00630753" w:rsidRDefault="00BF237A">
      <w:pPr>
        <w:snapToGrid w:val="0"/>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41"/>
        <w:gridCol w:w="1158"/>
        <w:gridCol w:w="1223"/>
        <w:gridCol w:w="852"/>
        <w:gridCol w:w="744"/>
        <w:gridCol w:w="801"/>
        <w:gridCol w:w="852"/>
        <w:gridCol w:w="966"/>
      </w:tblGrid>
      <w:tr w:rsidR="00630753">
        <w:trPr>
          <w:cantSplit/>
          <w:trHeight w:hRule="exact" w:val="624"/>
          <w:jc w:val="center"/>
        </w:trPr>
        <w:tc>
          <w:tcPr>
            <w:tcW w:w="457"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序号</w:t>
            </w:r>
          </w:p>
        </w:tc>
        <w:tc>
          <w:tcPr>
            <w:tcW w:w="719"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名称</w:t>
            </w:r>
          </w:p>
        </w:tc>
        <w:tc>
          <w:tcPr>
            <w:tcW w:w="671"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规格型号</w:t>
            </w:r>
          </w:p>
        </w:tc>
        <w:tc>
          <w:tcPr>
            <w:tcW w:w="709"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品牌</w:t>
            </w:r>
          </w:p>
        </w:tc>
        <w:tc>
          <w:tcPr>
            <w:tcW w:w="494"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单位</w:t>
            </w:r>
          </w:p>
        </w:tc>
        <w:tc>
          <w:tcPr>
            <w:tcW w:w="431"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数量</w:t>
            </w:r>
          </w:p>
        </w:tc>
        <w:tc>
          <w:tcPr>
            <w:tcW w:w="464"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单价</w:t>
            </w:r>
          </w:p>
        </w:tc>
        <w:tc>
          <w:tcPr>
            <w:tcW w:w="494" w:type="pct"/>
            <w:vAlign w:val="center"/>
          </w:tcPr>
          <w:p w:rsidR="00630753" w:rsidRDefault="00BF237A">
            <w:pPr>
              <w:snapToGrid w:val="0"/>
              <w:spacing w:line="360" w:lineRule="auto"/>
              <w:jc w:val="center"/>
              <w:rPr>
                <w:rFonts w:ascii="仿宋" w:eastAsia="仿宋" w:hAnsi="仿宋" w:cs="仿宋"/>
                <w:b/>
                <w:szCs w:val="21"/>
              </w:rPr>
            </w:pPr>
            <w:r>
              <w:rPr>
                <w:rFonts w:ascii="仿宋" w:eastAsia="仿宋" w:hAnsi="仿宋" w:cs="仿宋" w:hint="eastAsia"/>
                <w:b/>
                <w:szCs w:val="21"/>
              </w:rPr>
              <w:t>金额</w:t>
            </w:r>
          </w:p>
        </w:tc>
        <w:tc>
          <w:tcPr>
            <w:tcW w:w="558" w:type="pct"/>
            <w:vAlign w:val="center"/>
          </w:tcPr>
          <w:p w:rsidR="00630753" w:rsidRDefault="00BF237A">
            <w:pPr>
              <w:snapToGrid w:val="0"/>
              <w:spacing w:line="360" w:lineRule="auto"/>
              <w:ind w:firstLineChars="50" w:firstLine="105"/>
              <w:jc w:val="center"/>
              <w:rPr>
                <w:rFonts w:ascii="仿宋" w:eastAsia="仿宋" w:hAnsi="仿宋" w:cs="仿宋"/>
                <w:b/>
                <w:szCs w:val="21"/>
              </w:rPr>
            </w:pPr>
            <w:r>
              <w:rPr>
                <w:rFonts w:ascii="仿宋" w:eastAsia="仿宋" w:hAnsi="仿宋" w:cs="仿宋" w:hint="eastAsia"/>
                <w:b/>
                <w:szCs w:val="21"/>
              </w:rPr>
              <w:t>备注</w:t>
            </w:r>
          </w:p>
        </w:tc>
      </w:tr>
      <w:tr w:rsidR="00630753">
        <w:trPr>
          <w:cantSplit/>
          <w:trHeight w:val="479"/>
          <w:jc w:val="center"/>
        </w:trPr>
        <w:tc>
          <w:tcPr>
            <w:tcW w:w="457" w:type="pct"/>
            <w:vAlign w:val="center"/>
          </w:tcPr>
          <w:p w:rsidR="00630753" w:rsidRDefault="00BF237A">
            <w:pPr>
              <w:snapToGrid w:val="0"/>
              <w:spacing w:line="360" w:lineRule="auto"/>
              <w:jc w:val="center"/>
              <w:rPr>
                <w:rFonts w:ascii="仿宋" w:eastAsia="仿宋" w:hAnsi="仿宋" w:cs="仿宋"/>
                <w:sz w:val="24"/>
              </w:rPr>
            </w:pPr>
            <w:r>
              <w:rPr>
                <w:rFonts w:ascii="仿宋" w:eastAsia="仿宋" w:hAnsi="仿宋" w:cs="仿宋" w:hint="eastAsia"/>
                <w:sz w:val="24"/>
              </w:rPr>
              <w:t>1</w:t>
            </w:r>
          </w:p>
        </w:tc>
        <w:tc>
          <w:tcPr>
            <w:tcW w:w="719" w:type="pct"/>
            <w:vAlign w:val="center"/>
          </w:tcPr>
          <w:p w:rsidR="00630753" w:rsidRDefault="00630753">
            <w:pPr>
              <w:snapToGrid w:val="0"/>
              <w:spacing w:line="360" w:lineRule="auto"/>
              <w:jc w:val="center"/>
              <w:rPr>
                <w:rFonts w:ascii="仿宋" w:eastAsia="仿宋" w:hAnsi="仿宋" w:cs="仿宋"/>
                <w:sz w:val="24"/>
              </w:rPr>
            </w:pPr>
          </w:p>
        </w:tc>
        <w:tc>
          <w:tcPr>
            <w:tcW w:w="671" w:type="pct"/>
            <w:vAlign w:val="center"/>
          </w:tcPr>
          <w:p w:rsidR="00630753" w:rsidRDefault="00630753">
            <w:pPr>
              <w:snapToGrid w:val="0"/>
              <w:spacing w:line="360" w:lineRule="auto"/>
              <w:jc w:val="center"/>
              <w:rPr>
                <w:rFonts w:ascii="仿宋" w:eastAsia="仿宋" w:hAnsi="仿宋" w:cs="仿宋"/>
                <w:sz w:val="24"/>
              </w:rPr>
            </w:pPr>
          </w:p>
        </w:tc>
        <w:tc>
          <w:tcPr>
            <w:tcW w:w="709" w:type="pct"/>
            <w:vAlign w:val="center"/>
          </w:tcPr>
          <w:p w:rsidR="00630753" w:rsidRDefault="00630753">
            <w:pPr>
              <w:snapToGrid w:val="0"/>
              <w:spacing w:line="360" w:lineRule="auto"/>
              <w:jc w:val="center"/>
              <w:rPr>
                <w:rFonts w:ascii="仿宋" w:eastAsia="仿宋" w:hAnsi="仿宋" w:cs="仿宋"/>
                <w:sz w:val="24"/>
              </w:rPr>
            </w:pPr>
          </w:p>
        </w:tc>
        <w:tc>
          <w:tcPr>
            <w:tcW w:w="494" w:type="pct"/>
            <w:vAlign w:val="center"/>
          </w:tcPr>
          <w:p w:rsidR="00630753" w:rsidRDefault="00630753">
            <w:pPr>
              <w:snapToGrid w:val="0"/>
              <w:spacing w:line="360" w:lineRule="auto"/>
              <w:jc w:val="center"/>
              <w:rPr>
                <w:rFonts w:ascii="仿宋" w:eastAsia="仿宋" w:hAnsi="仿宋" w:cs="仿宋"/>
                <w:sz w:val="24"/>
              </w:rPr>
            </w:pPr>
          </w:p>
        </w:tc>
        <w:tc>
          <w:tcPr>
            <w:tcW w:w="431" w:type="pct"/>
            <w:vAlign w:val="center"/>
          </w:tcPr>
          <w:p w:rsidR="00630753" w:rsidRDefault="00630753">
            <w:pPr>
              <w:snapToGrid w:val="0"/>
              <w:spacing w:line="360" w:lineRule="auto"/>
              <w:jc w:val="center"/>
              <w:rPr>
                <w:rFonts w:ascii="仿宋" w:eastAsia="仿宋" w:hAnsi="仿宋" w:cs="仿宋"/>
                <w:sz w:val="24"/>
              </w:rPr>
            </w:pPr>
          </w:p>
        </w:tc>
        <w:tc>
          <w:tcPr>
            <w:tcW w:w="464" w:type="pct"/>
            <w:vAlign w:val="center"/>
          </w:tcPr>
          <w:p w:rsidR="00630753" w:rsidRDefault="00630753">
            <w:pPr>
              <w:snapToGrid w:val="0"/>
              <w:spacing w:line="360" w:lineRule="auto"/>
              <w:jc w:val="center"/>
              <w:rPr>
                <w:rFonts w:ascii="仿宋" w:eastAsia="仿宋" w:hAnsi="仿宋" w:cs="仿宋"/>
                <w:sz w:val="24"/>
              </w:rPr>
            </w:pPr>
          </w:p>
        </w:tc>
        <w:tc>
          <w:tcPr>
            <w:tcW w:w="494" w:type="pct"/>
            <w:vAlign w:val="center"/>
          </w:tcPr>
          <w:p w:rsidR="00630753" w:rsidRDefault="00630753">
            <w:pPr>
              <w:snapToGrid w:val="0"/>
              <w:spacing w:line="360" w:lineRule="auto"/>
              <w:jc w:val="center"/>
              <w:rPr>
                <w:rFonts w:ascii="仿宋" w:eastAsia="仿宋" w:hAnsi="仿宋" w:cs="仿宋"/>
                <w:sz w:val="24"/>
              </w:rPr>
            </w:pPr>
          </w:p>
        </w:tc>
        <w:tc>
          <w:tcPr>
            <w:tcW w:w="558" w:type="pct"/>
            <w:vAlign w:val="center"/>
          </w:tcPr>
          <w:p w:rsidR="00630753" w:rsidRDefault="00630753">
            <w:pPr>
              <w:snapToGrid w:val="0"/>
              <w:spacing w:line="360" w:lineRule="auto"/>
              <w:jc w:val="center"/>
              <w:rPr>
                <w:rFonts w:ascii="仿宋" w:eastAsia="仿宋" w:hAnsi="仿宋" w:cs="仿宋"/>
                <w:sz w:val="24"/>
              </w:rPr>
            </w:pPr>
          </w:p>
        </w:tc>
      </w:tr>
      <w:tr w:rsidR="00630753">
        <w:trPr>
          <w:cantSplit/>
          <w:trHeight w:val="502"/>
          <w:jc w:val="center"/>
        </w:trPr>
        <w:tc>
          <w:tcPr>
            <w:tcW w:w="457" w:type="pct"/>
            <w:vAlign w:val="center"/>
          </w:tcPr>
          <w:p w:rsidR="00630753" w:rsidRDefault="00BF237A">
            <w:pPr>
              <w:snapToGri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719" w:type="pct"/>
            <w:vAlign w:val="center"/>
          </w:tcPr>
          <w:p w:rsidR="00630753" w:rsidRDefault="00630753">
            <w:pPr>
              <w:snapToGrid w:val="0"/>
              <w:spacing w:line="360" w:lineRule="auto"/>
              <w:jc w:val="center"/>
              <w:rPr>
                <w:rFonts w:ascii="仿宋_GB2312" w:eastAsia="仿宋_GB2312" w:hAnsi="宋体"/>
                <w:sz w:val="24"/>
              </w:rPr>
            </w:pPr>
          </w:p>
        </w:tc>
        <w:tc>
          <w:tcPr>
            <w:tcW w:w="671" w:type="pct"/>
            <w:vAlign w:val="center"/>
          </w:tcPr>
          <w:p w:rsidR="00630753" w:rsidRDefault="00630753">
            <w:pPr>
              <w:snapToGrid w:val="0"/>
              <w:spacing w:line="360" w:lineRule="auto"/>
              <w:jc w:val="center"/>
              <w:rPr>
                <w:rFonts w:ascii="仿宋_GB2312" w:eastAsia="仿宋_GB2312" w:hAnsi="宋体"/>
                <w:sz w:val="24"/>
              </w:rPr>
            </w:pPr>
          </w:p>
        </w:tc>
        <w:tc>
          <w:tcPr>
            <w:tcW w:w="709"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431" w:type="pct"/>
            <w:vAlign w:val="center"/>
          </w:tcPr>
          <w:p w:rsidR="00630753" w:rsidRDefault="00630753">
            <w:pPr>
              <w:snapToGrid w:val="0"/>
              <w:spacing w:line="360" w:lineRule="auto"/>
              <w:jc w:val="center"/>
              <w:rPr>
                <w:rFonts w:ascii="仿宋_GB2312" w:eastAsia="仿宋_GB2312" w:hAnsi="宋体"/>
                <w:sz w:val="24"/>
              </w:rPr>
            </w:pPr>
          </w:p>
        </w:tc>
        <w:tc>
          <w:tcPr>
            <w:tcW w:w="464"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558" w:type="pct"/>
            <w:vAlign w:val="center"/>
          </w:tcPr>
          <w:p w:rsidR="00630753" w:rsidRDefault="00630753">
            <w:pPr>
              <w:snapToGrid w:val="0"/>
              <w:spacing w:line="360" w:lineRule="auto"/>
              <w:jc w:val="center"/>
              <w:rPr>
                <w:rFonts w:ascii="仿宋_GB2312" w:eastAsia="仿宋_GB2312" w:hAnsi="宋体"/>
                <w:sz w:val="24"/>
              </w:rPr>
            </w:pPr>
          </w:p>
        </w:tc>
      </w:tr>
      <w:tr w:rsidR="00630753">
        <w:trPr>
          <w:cantSplit/>
          <w:trHeight w:val="513"/>
          <w:jc w:val="center"/>
        </w:trPr>
        <w:tc>
          <w:tcPr>
            <w:tcW w:w="457" w:type="pct"/>
            <w:vAlign w:val="center"/>
          </w:tcPr>
          <w:p w:rsidR="00630753" w:rsidRDefault="00BF237A">
            <w:pPr>
              <w:snapToGri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719" w:type="pct"/>
            <w:vAlign w:val="center"/>
          </w:tcPr>
          <w:p w:rsidR="00630753" w:rsidRDefault="00630753">
            <w:pPr>
              <w:snapToGrid w:val="0"/>
              <w:spacing w:line="360" w:lineRule="auto"/>
              <w:jc w:val="center"/>
              <w:rPr>
                <w:rFonts w:ascii="仿宋_GB2312" w:eastAsia="仿宋_GB2312" w:hAnsi="宋体"/>
                <w:sz w:val="24"/>
              </w:rPr>
            </w:pPr>
          </w:p>
        </w:tc>
        <w:tc>
          <w:tcPr>
            <w:tcW w:w="671" w:type="pct"/>
            <w:vAlign w:val="center"/>
          </w:tcPr>
          <w:p w:rsidR="00630753" w:rsidRDefault="00630753">
            <w:pPr>
              <w:snapToGrid w:val="0"/>
              <w:spacing w:line="360" w:lineRule="auto"/>
              <w:jc w:val="center"/>
              <w:rPr>
                <w:rFonts w:ascii="仿宋_GB2312" w:eastAsia="仿宋_GB2312" w:hAnsi="宋体"/>
                <w:sz w:val="24"/>
              </w:rPr>
            </w:pPr>
          </w:p>
        </w:tc>
        <w:tc>
          <w:tcPr>
            <w:tcW w:w="709"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431" w:type="pct"/>
            <w:vAlign w:val="center"/>
          </w:tcPr>
          <w:p w:rsidR="00630753" w:rsidRDefault="00630753">
            <w:pPr>
              <w:snapToGrid w:val="0"/>
              <w:spacing w:line="360" w:lineRule="auto"/>
              <w:jc w:val="center"/>
              <w:rPr>
                <w:rFonts w:ascii="仿宋_GB2312" w:eastAsia="仿宋_GB2312" w:hAnsi="宋体"/>
                <w:sz w:val="24"/>
              </w:rPr>
            </w:pPr>
          </w:p>
        </w:tc>
        <w:tc>
          <w:tcPr>
            <w:tcW w:w="464"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558" w:type="pct"/>
            <w:vAlign w:val="center"/>
          </w:tcPr>
          <w:p w:rsidR="00630753" w:rsidRDefault="00630753">
            <w:pPr>
              <w:snapToGrid w:val="0"/>
              <w:spacing w:line="360" w:lineRule="auto"/>
              <w:jc w:val="center"/>
              <w:rPr>
                <w:rFonts w:ascii="仿宋_GB2312" w:eastAsia="仿宋_GB2312" w:hAnsi="宋体"/>
                <w:sz w:val="24"/>
              </w:rPr>
            </w:pPr>
          </w:p>
        </w:tc>
      </w:tr>
      <w:tr w:rsidR="00630753">
        <w:trPr>
          <w:cantSplit/>
          <w:trHeight w:val="513"/>
          <w:jc w:val="center"/>
        </w:trPr>
        <w:tc>
          <w:tcPr>
            <w:tcW w:w="457" w:type="pct"/>
            <w:vAlign w:val="center"/>
          </w:tcPr>
          <w:p w:rsidR="00630753" w:rsidRDefault="00BF237A">
            <w:pPr>
              <w:snapToGri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719" w:type="pct"/>
            <w:vAlign w:val="center"/>
          </w:tcPr>
          <w:p w:rsidR="00630753" w:rsidRDefault="00630753">
            <w:pPr>
              <w:snapToGrid w:val="0"/>
              <w:spacing w:line="360" w:lineRule="auto"/>
              <w:jc w:val="center"/>
              <w:rPr>
                <w:rFonts w:ascii="仿宋_GB2312" w:eastAsia="仿宋_GB2312" w:hAnsi="宋体"/>
                <w:sz w:val="24"/>
              </w:rPr>
            </w:pPr>
          </w:p>
        </w:tc>
        <w:tc>
          <w:tcPr>
            <w:tcW w:w="671" w:type="pct"/>
            <w:vAlign w:val="center"/>
          </w:tcPr>
          <w:p w:rsidR="00630753" w:rsidRDefault="00630753">
            <w:pPr>
              <w:snapToGrid w:val="0"/>
              <w:spacing w:line="360" w:lineRule="auto"/>
              <w:jc w:val="center"/>
              <w:rPr>
                <w:rFonts w:ascii="仿宋_GB2312" w:eastAsia="仿宋_GB2312" w:hAnsi="宋体"/>
                <w:sz w:val="24"/>
              </w:rPr>
            </w:pPr>
          </w:p>
        </w:tc>
        <w:tc>
          <w:tcPr>
            <w:tcW w:w="709"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431" w:type="pct"/>
            <w:vAlign w:val="center"/>
          </w:tcPr>
          <w:p w:rsidR="00630753" w:rsidRDefault="00630753">
            <w:pPr>
              <w:snapToGrid w:val="0"/>
              <w:spacing w:line="360" w:lineRule="auto"/>
              <w:jc w:val="center"/>
              <w:rPr>
                <w:rFonts w:ascii="仿宋_GB2312" w:eastAsia="仿宋_GB2312" w:hAnsi="宋体"/>
                <w:sz w:val="24"/>
              </w:rPr>
            </w:pPr>
          </w:p>
        </w:tc>
        <w:tc>
          <w:tcPr>
            <w:tcW w:w="464"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558" w:type="pct"/>
            <w:vAlign w:val="center"/>
          </w:tcPr>
          <w:p w:rsidR="00630753" w:rsidRDefault="00630753">
            <w:pPr>
              <w:snapToGrid w:val="0"/>
              <w:spacing w:line="360" w:lineRule="auto"/>
              <w:jc w:val="center"/>
              <w:rPr>
                <w:rFonts w:ascii="仿宋_GB2312" w:eastAsia="仿宋_GB2312" w:hAnsi="宋体"/>
                <w:sz w:val="24"/>
              </w:rPr>
            </w:pPr>
          </w:p>
        </w:tc>
      </w:tr>
      <w:tr w:rsidR="00630753">
        <w:trPr>
          <w:cantSplit/>
          <w:trHeight w:val="513"/>
          <w:jc w:val="center"/>
        </w:trPr>
        <w:tc>
          <w:tcPr>
            <w:tcW w:w="457" w:type="pct"/>
            <w:vAlign w:val="center"/>
          </w:tcPr>
          <w:p w:rsidR="00630753" w:rsidRDefault="00630753">
            <w:pPr>
              <w:snapToGrid w:val="0"/>
              <w:spacing w:line="360" w:lineRule="auto"/>
              <w:jc w:val="center"/>
              <w:rPr>
                <w:rFonts w:ascii="仿宋_GB2312" w:eastAsia="仿宋_GB2312" w:hAnsi="宋体"/>
                <w:sz w:val="24"/>
              </w:rPr>
            </w:pPr>
          </w:p>
        </w:tc>
        <w:tc>
          <w:tcPr>
            <w:tcW w:w="719" w:type="pct"/>
            <w:vAlign w:val="center"/>
          </w:tcPr>
          <w:p w:rsidR="00630753" w:rsidRDefault="00630753">
            <w:pPr>
              <w:snapToGrid w:val="0"/>
              <w:spacing w:line="360" w:lineRule="auto"/>
              <w:jc w:val="center"/>
              <w:rPr>
                <w:rFonts w:ascii="仿宋_GB2312" w:eastAsia="仿宋_GB2312" w:hAnsi="宋体"/>
                <w:sz w:val="24"/>
              </w:rPr>
            </w:pPr>
          </w:p>
        </w:tc>
        <w:tc>
          <w:tcPr>
            <w:tcW w:w="671" w:type="pct"/>
            <w:vAlign w:val="center"/>
          </w:tcPr>
          <w:p w:rsidR="00630753" w:rsidRDefault="00630753">
            <w:pPr>
              <w:snapToGrid w:val="0"/>
              <w:spacing w:line="360" w:lineRule="auto"/>
              <w:jc w:val="center"/>
              <w:rPr>
                <w:rFonts w:ascii="仿宋_GB2312" w:eastAsia="仿宋_GB2312" w:hAnsi="宋体"/>
                <w:sz w:val="24"/>
              </w:rPr>
            </w:pPr>
          </w:p>
        </w:tc>
        <w:tc>
          <w:tcPr>
            <w:tcW w:w="709"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431" w:type="pct"/>
            <w:vAlign w:val="center"/>
          </w:tcPr>
          <w:p w:rsidR="00630753" w:rsidRDefault="00630753">
            <w:pPr>
              <w:snapToGrid w:val="0"/>
              <w:spacing w:line="360" w:lineRule="auto"/>
              <w:jc w:val="center"/>
              <w:rPr>
                <w:rFonts w:ascii="仿宋_GB2312" w:eastAsia="仿宋_GB2312" w:hAnsi="宋体"/>
                <w:sz w:val="24"/>
              </w:rPr>
            </w:pPr>
          </w:p>
        </w:tc>
        <w:tc>
          <w:tcPr>
            <w:tcW w:w="464" w:type="pct"/>
            <w:vAlign w:val="center"/>
          </w:tcPr>
          <w:p w:rsidR="00630753" w:rsidRDefault="00630753">
            <w:pPr>
              <w:snapToGrid w:val="0"/>
              <w:spacing w:line="360" w:lineRule="auto"/>
              <w:jc w:val="center"/>
              <w:rPr>
                <w:rFonts w:ascii="仿宋_GB2312" w:eastAsia="仿宋_GB2312" w:hAnsi="宋体"/>
                <w:sz w:val="24"/>
              </w:rPr>
            </w:pPr>
          </w:p>
        </w:tc>
        <w:tc>
          <w:tcPr>
            <w:tcW w:w="494" w:type="pct"/>
            <w:vAlign w:val="center"/>
          </w:tcPr>
          <w:p w:rsidR="00630753" w:rsidRDefault="00630753">
            <w:pPr>
              <w:snapToGrid w:val="0"/>
              <w:spacing w:line="360" w:lineRule="auto"/>
              <w:jc w:val="center"/>
              <w:rPr>
                <w:rFonts w:ascii="仿宋_GB2312" w:eastAsia="仿宋_GB2312" w:hAnsi="宋体"/>
                <w:sz w:val="24"/>
              </w:rPr>
            </w:pPr>
          </w:p>
        </w:tc>
        <w:tc>
          <w:tcPr>
            <w:tcW w:w="558" w:type="pct"/>
            <w:vAlign w:val="center"/>
          </w:tcPr>
          <w:p w:rsidR="00630753" w:rsidRDefault="00630753">
            <w:pPr>
              <w:snapToGrid w:val="0"/>
              <w:spacing w:line="360" w:lineRule="auto"/>
              <w:jc w:val="center"/>
              <w:rPr>
                <w:rFonts w:ascii="仿宋_GB2312" w:eastAsia="仿宋_GB2312" w:hAnsi="宋体"/>
                <w:sz w:val="24"/>
              </w:rPr>
            </w:pPr>
          </w:p>
        </w:tc>
      </w:tr>
      <w:tr w:rsidR="00630753">
        <w:trPr>
          <w:cantSplit/>
          <w:trHeight w:val="441"/>
          <w:jc w:val="center"/>
        </w:trPr>
        <w:tc>
          <w:tcPr>
            <w:tcW w:w="457" w:type="pct"/>
            <w:vAlign w:val="center"/>
          </w:tcPr>
          <w:p w:rsidR="00630753" w:rsidRDefault="00BF237A">
            <w:pPr>
              <w:snapToGrid w:val="0"/>
              <w:spacing w:line="360" w:lineRule="auto"/>
              <w:jc w:val="center"/>
              <w:rPr>
                <w:rFonts w:ascii="仿宋_GB2312" w:eastAsia="仿宋_GB2312" w:hAnsi="宋体"/>
                <w:sz w:val="24"/>
              </w:rPr>
            </w:pPr>
            <w:r>
              <w:rPr>
                <w:rFonts w:ascii="仿宋_GB2312" w:eastAsia="仿宋_GB2312" w:hAnsi="宋体" w:hint="eastAsia"/>
                <w:sz w:val="28"/>
                <w:szCs w:val="28"/>
              </w:rPr>
              <w:t>合计</w:t>
            </w:r>
          </w:p>
        </w:tc>
        <w:tc>
          <w:tcPr>
            <w:tcW w:w="4542" w:type="pct"/>
            <w:gridSpan w:val="8"/>
            <w:vAlign w:val="center"/>
          </w:tcPr>
          <w:p w:rsidR="00630753" w:rsidRDefault="00630753">
            <w:pPr>
              <w:snapToGrid w:val="0"/>
              <w:spacing w:line="360" w:lineRule="auto"/>
              <w:jc w:val="center"/>
              <w:rPr>
                <w:rFonts w:ascii="仿宋_GB2312" w:eastAsia="仿宋_GB2312" w:hAnsi="宋体"/>
                <w:sz w:val="24"/>
              </w:rPr>
            </w:pPr>
          </w:p>
        </w:tc>
      </w:tr>
    </w:tbl>
    <w:p w:rsidR="00630753" w:rsidRDefault="00630753">
      <w:pPr>
        <w:snapToGrid w:val="0"/>
        <w:spacing w:line="300" w:lineRule="auto"/>
        <w:outlineLvl w:val="0"/>
        <w:rPr>
          <w:rFonts w:ascii="仿宋" w:eastAsia="仿宋" w:hAnsi="仿宋" w:cs="仿宋"/>
          <w:sz w:val="32"/>
          <w:szCs w:val="32"/>
        </w:rPr>
        <w:sectPr w:rsidR="00630753">
          <w:pgSz w:w="11907" w:h="16839"/>
          <w:pgMar w:top="1440" w:right="1800" w:bottom="1440" w:left="1800" w:header="720" w:footer="720" w:gutter="0"/>
          <w:cols w:space="720"/>
          <w:docGrid w:linePitch="286"/>
        </w:sectPr>
      </w:pPr>
    </w:p>
    <w:p w:rsidR="00630753" w:rsidRDefault="00BF237A">
      <w:pPr>
        <w:snapToGrid w:val="0"/>
        <w:spacing w:line="400" w:lineRule="exact"/>
        <w:contextualSpacing/>
        <w:rPr>
          <w:rFonts w:ascii="仿宋" w:eastAsia="仿宋" w:hAnsi="仿宋" w:cs="仿宋"/>
          <w:kern w:val="0"/>
          <w:sz w:val="32"/>
          <w:szCs w:val="32"/>
        </w:rPr>
      </w:pPr>
      <w:r>
        <w:rPr>
          <w:rFonts w:ascii="仿宋" w:eastAsia="仿宋" w:hAnsi="仿宋" w:cs="宋体" w:hint="eastAsia"/>
          <w:bCs/>
          <w:sz w:val="32"/>
          <w:szCs w:val="32"/>
          <w:lang w:bidi="ar"/>
        </w:rPr>
        <w:lastRenderedPageBreak/>
        <w:t>附件8</w:t>
      </w:r>
    </w:p>
    <w:p w:rsidR="00630753" w:rsidRDefault="00BF237A">
      <w:pPr>
        <w:snapToGrid w:val="0"/>
        <w:spacing w:line="300" w:lineRule="auto"/>
        <w:jc w:val="center"/>
        <w:rPr>
          <w:rFonts w:ascii="仿宋" w:eastAsia="仿宋" w:hAnsi="仿宋" w:cs="仿宋"/>
          <w:b/>
          <w:bCs/>
          <w:sz w:val="28"/>
          <w:szCs w:val="28"/>
          <w:lang w:bidi="zh-CN"/>
        </w:rPr>
      </w:pPr>
      <w:r>
        <w:rPr>
          <w:rFonts w:ascii="仿宋" w:eastAsia="仿宋" w:hAnsi="仿宋" w:cs="仿宋" w:hint="eastAsia"/>
          <w:b/>
          <w:bCs/>
          <w:sz w:val="28"/>
          <w:szCs w:val="28"/>
          <w:lang w:bidi="zh-CN"/>
        </w:rPr>
        <w:t>中小企业声明函（服务）</w:t>
      </w:r>
    </w:p>
    <w:p w:rsidR="00630753" w:rsidRDefault="00BF237A">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本公司（联合体）郑重声明，根据《政府采购促进中小企业发展管理办法》（财库﹝2020﹞46 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rsidR="00630753" w:rsidRDefault="00BF237A">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630753" w:rsidRDefault="00BF237A">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630753" w:rsidRDefault="00BF237A">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w:t>
      </w:r>
    </w:p>
    <w:p w:rsidR="00630753" w:rsidRDefault="00BF237A">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630753" w:rsidRDefault="00BF237A">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630753" w:rsidRDefault="00630753">
      <w:pPr>
        <w:snapToGrid w:val="0"/>
        <w:spacing w:line="300" w:lineRule="auto"/>
        <w:rPr>
          <w:rFonts w:ascii="仿宋" w:eastAsia="仿宋" w:hAnsi="仿宋" w:cs="仿宋"/>
          <w:sz w:val="28"/>
          <w:szCs w:val="28"/>
          <w:lang w:bidi="zh-CN"/>
        </w:rPr>
      </w:pPr>
    </w:p>
    <w:p w:rsidR="00630753" w:rsidRDefault="00630753">
      <w:pPr>
        <w:snapToGrid w:val="0"/>
        <w:spacing w:line="300" w:lineRule="auto"/>
        <w:rPr>
          <w:rFonts w:ascii="仿宋" w:eastAsia="仿宋" w:hAnsi="仿宋" w:cs="仿宋"/>
          <w:sz w:val="28"/>
          <w:szCs w:val="28"/>
          <w:lang w:bidi="zh-CN"/>
        </w:rPr>
      </w:pPr>
    </w:p>
    <w:p w:rsidR="00630753" w:rsidRDefault="00630753">
      <w:pPr>
        <w:snapToGrid w:val="0"/>
        <w:spacing w:line="300" w:lineRule="auto"/>
        <w:rPr>
          <w:rFonts w:ascii="仿宋" w:eastAsia="仿宋" w:hAnsi="仿宋" w:cs="仿宋"/>
          <w:sz w:val="28"/>
          <w:szCs w:val="28"/>
          <w:lang w:bidi="zh-CN"/>
        </w:rPr>
      </w:pPr>
    </w:p>
    <w:p w:rsidR="00630753" w:rsidRDefault="00630753">
      <w:pPr>
        <w:snapToGrid w:val="0"/>
        <w:spacing w:line="300" w:lineRule="auto"/>
        <w:rPr>
          <w:rFonts w:ascii="仿宋" w:eastAsia="仿宋" w:hAnsi="仿宋" w:cs="仿宋"/>
          <w:sz w:val="28"/>
          <w:szCs w:val="28"/>
          <w:lang w:bidi="zh-CN"/>
        </w:rPr>
      </w:pPr>
    </w:p>
    <w:p w:rsidR="00630753" w:rsidRDefault="00630753">
      <w:pPr>
        <w:snapToGrid w:val="0"/>
        <w:spacing w:line="300" w:lineRule="auto"/>
        <w:rPr>
          <w:rFonts w:ascii="仿宋" w:eastAsia="仿宋" w:hAnsi="仿宋" w:cs="仿宋"/>
          <w:sz w:val="28"/>
          <w:szCs w:val="28"/>
          <w:lang w:bidi="zh-CN"/>
        </w:rPr>
      </w:pPr>
    </w:p>
    <w:p w:rsidR="00630753" w:rsidRDefault="00BF237A">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630753" w:rsidRDefault="00BF237A">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日期：</w:t>
      </w:r>
    </w:p>
    <w:p w:rsidR="00630753" w:rsidRDefault="00630753">
      <w:pPr>
        <w:snapToGrid w:val="0"/>
        <w:spacing w:line="300" w:lineRule="auto"/>
        <w:rPr>
          <w:rFonts w:ascii="仿宋" w:eastAsia="仿宋" w:hAnsi="仿宋" w:cs="仿宋"/>
          <w:sz w:val="28"/>
          <w:szCs w:val="28"/>
        </w:rPr>
      </w:pPr>
    </w:p>
    <w:p w:rsidR="00630753" w:rsidRDefault="00630753">
      <w:pPr>
        <w:snapToGrid w:val="0"/>
        <w:spacing w:line="300" w:lineRule="auto"/>
        <w:rPr>
          <w:rFonts w:ascii="仿宋" w:eastAsia="仿宋" w:hAnsi="仿宋" w:cs="仿宋"/>
          <w:sz w:val="28"/>
          <w:szCs w:val="28"/>
        </w:rPr>
      </w:pPr>
    </w:p>
    <w:p w:rsidR="00630753" w:rsidRDefault="00BF237A">
      <w:pPr>
        <w:snapToGrid w:val="0"/>
        <w:spacing w:line="300" w:lineRule="auto"/>
        <w:rPr>
          <w:rFonts w:ascii="仿宋" w:eastAsia="仿宋" w:hAnsi="仿宋" w:cs="仿宋"/>
          <w:sz w:val="32"/>
          <w:szCs w:val="32"/>
        </w:rPr>
      </w:pPr>
      <w:r>
        <w:rPr>
          <w:rFonts w:ascii="仿宋" w:eastAsia="仿宋" w:hAnsi="仿宋" w:cs="仿宋" w:hint="eastAsia"/>
          <w:sz w:val="32"/>
          <w:szCs w:val="32"/>
        </w:rPr>
        <w:t>附件9</w:t>
      </w:r>
    </w:p>
    <w:p w:rsidR="00630753" w:rsidRDefault="00BF237A">
      <w:pPr>
        <w:spacing w:line="460" w:lineRule="exact"/>
        <w:jc w:val="center"/>
        <w:rPr>
          <w:rFonts w:ascii="仿宋" w:eastAsia="仿宋" w:hAnsi="仿宋" w:cs="仿宋"/>
          <w:b/>
          <w:sz w:val="32"/>
          <w:szCs w:val="32"/>
        </w:rPr>
      </w:pPr>
      <w:r>
        <w:rPr>
          <w:rFonts w:ascii="仿宋" w:eastAsia="仿宋" w:hAnsi="仿宋" w:cs="仿宋" w:hint="eastAsia"/>
          <w:b/>
          <w:sz w:val="32"/>
          <w:szCs w:val="32"/>
        </w:rPr>
        <w:t>残疾人福利性单位声明函</w:t>
      </w:r>
    </w:p>
    <w:p w:rsidR="00630753" w:rsidRDefault="00BF237A">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项目采购活动提供本单位制造的货物（由本单位承担工程/提供服务），或者提供其他残疾人福利性单位制造的货物（不包括使用非残疾人福利性单位注册商标的货物）。</w:t>
      </w:r>
    </w:p>
    <w:p w:rsidR="00630753" w:rsidRDefault="00BF237A">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630753" w:rsidRDefault="00BF237A">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（备注：1、供应商如不提供此声明函，价格将不做相应扣除。2、中标供应商为残疾人福利单位的，此声明函将随中标结果同时公告，接受社会监督）</w:t>
      </w:r>
    </w:p>
    <w:p w:rsidR="00630753" w:rsidRDefault="00630753">
      <w:pPr>
        <w:spacing w:line="588" w:lineRule="exact"/>
        <w:ind w:firstLineChars="200" w:firstLine="584"/>
        <w:rPr>
          <w:rFonts w:ascii="仿宋" w:eastAsia="仿宋" w:hAnsi="仿宋" w:cs="仿宋"/>
          <w:spacing w:val="6"/>
          <w:sz w:val="28"/>
          <w:szCs w:val="28"/>
        </w:rPr>
      </w:pPr>
    </w:p>
    <w:p w:rsidR="00630753" w:rsidRDefault="00630753">
      <w:pPr>
        <w:spacing w:line="588" w:lineRule="exact"/>
        <w:ind w:firstLineChars="200" w:firstLine="584"/>
        <w:rPr>
          <w:rFonts w:ascii="仿宋" w:eastAsia="仿宋" w:hAnsi="仿宋" w:cs="仿宋"/>
          <w:spacing w:val="6"/>
          <w:sz w:val="28"/>
          <w:szCs w:val="28"/>
        </w:rPr>
      </w:pPr>
    </w:p>
    <w:p w:rsidR="00630753" w:rsidRDefault="00630753">
      <w:pPr>
        <w:spacing w:line="588" w:lineRule="exact"/>
        <w:ind w:firstLineChars="200" w:firstLine="584"/>
        <w:rPr>
          <w:rFonts w:ascii="仿宋" w:eastAsia="仿宋" w:hAnsi="仿宋" w:cs="仿宋"/>
          <w:spacing w:val="6"/>
          <w:sz w:val="28"/>
          <w:szCs w:val="28"/>
        </w:rPr>
      </w:pPr>
    </w:p>
    <w:p w:rsidR="00630753" w:rsidRDefault="00630753">
      <w:pPr>
        <w:spacing w:line="588" w:lineRule="exact"/>
        <w:ind w:firstLineChars="200" w:firstLine="584"/>
        <w:rPr>
          <w:rFonts w:ascii="仿宋" w:eastAsia="仿宋" w:hAnsi="仿宋" w:cs="仿宋"/>
          <w:spacing w:val="6"/>
          <w:sz w:val="28"/>
          <w:szCs w:val="28"/>
        </w:rPr>
      </w:pPr>
    </w:p>
    <w:p w:rsidR="00630753" w:rsidRDefault="00BF237A">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供应商全称（盖章）：</w:t>
      </w:r>
    </w:p>
    <w:p w:rsidR="00630753" w:rsidRDefault="00BF237A">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  期：</w:t>
      </w:r>
    </w:p>
    <w:p w:rsidR="00630753" w:rsidRDefault="00630753">
      <w:pPr>
        <w:ind w:firstLine="420"/>
        <w:rPr>
          <w:rFonts w:ascii="仿宋" w:eastAsia="仿宋" w:hAnsi="仿宋" w:cs="仿宋"/>
          <w:sz w:val="28"/>
          <w:szCs w:val="28"/>
        </w:rPr>
      </w:pPr>
    </w:p>
    <w:p w:rsidR="00630753" w:rsidRDefault="00630753">
      <w:pPr>
        <w:snapToGrid w:val="0"/>
        <w:spacing w:line="300" w:lineRule="auto"/>
        <w:rPr>
          <w:rFonts w:ascii="仿宋" w:eastAsia="仿宋" w:hAnsi="仿宋" w:cs="仿宋"/>
          <w:sz w:val="28"/>
          <w:szCs w:val="28"/>
        </w:rPr>
      </w:pPr>
    </w:p>
    <w:p w:rsidR="00630753" w:rsidRDefault="00630753">
      <w:pPr>
        <w:snapToGrid w:val="0"/>
        <w:spacing w:line="300" w:lineRule="auto"/>
        <w:rPr>
          <w:rFonts w:ascii="仿宋" w:eastAsia="仿宋" w:hAnsi="仿宋" w:cs="仿宋"/>
          <w:sz w:val="28"/>
          <w:szCs w:val="28"/>
        </w:rPr>
      </w:pPr>
    </w:p>
    <w:p w:rsidR="00630753" w:rsidRDefault="00630753">
      <w:pPr>
        <w:snapToGrid w:val="0"/>
        <w:spacing w:line="300" w:lineRule="auto"/>
        <w:rPr>
          <w:rFonts w:ascii="仿宋" w:eastAsia="仿宋" w:hAnsi="仿宋" w:cs="仿宋"/>
          <w:sz w:val="28"/>
          <w:szCs w:val="28"/>
        </w:rPr>
      </w:pPr>
    </w:p>
    <w:p w:rsidR="00630753" w:rsidRDefault="00630753">
      <w:pPr>
        <w:snapToGrid w:val="0"/>
        <w:spacing w:line="300" w:lineRule="auto"/>
        <w:rPr>
          <w:rFonts w:ascii="仿宋" w:eastAsia="仿宋" w:hAnsi="仿宋" w:cs="仿宋"/>
          <w:sz w:val="28"/>
          <w:szCs w:val="28"/>
        </w:rPr>
      </w:pPr>
    </w:p>
    <w:p w:rsidR="00630753" w:rsidRDefault="00BF237A">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附件10</w:t>
      </w:r>
    </w:p>
    <w:p w:rsidR="00630753" w:rsidRDefault="00BF237A">
      <w:pPr>
        <w:snapToGrid w:val="0"/>
        <w:spacing w:line="420" w:lineRule="exact"/>
        <w:jc w:val="center"/>
        <w:rPr>
          <w:rFonts w:ascii="仿宋" w:eastAsia="仿宋" w:hAnsi="仿宋" w:cs="仿宋"/>
          <w:b/>
          <w:bCs/>
          <w:sz w:val="32"/>
          <w:szCs w:val="32"/>
        </w:rPr>
      </w:pPr>
      <w:r>
        <w:rPr>
          <w:rFonts w:ascii="仿宋" w:eastAsia="仿宋" w:hAnsi="仿宋" w:cs="仿宋" w:hint="eastAsia"/>
          <w:b/>
          <w:bCs/>
          <w:sz w:val="32"/>
          <w:szCs w:val="32"/>
        </w:rPr>
        <w:t>监狱和戒毒企业证明材料</w:t>
      </w:r>
    </w:p>
    <w:p w:rsidR="00630753" w:rsidRDefault="00630753">
      <w:pPr>
        <w:snapToGrid w:val="0"/>
        <w:spacing w:line="420" w:lineRule="exact"/>
        <w:ind w:firstLineChars="177" w:firstLine="496"/>
        <w:rPr>
          <w:rFonts w:ascii="仿宋" w:eastAsia="仿宋" w:hAnsi="仿宋" w:cs="仿宋"/>
          <w:sz w:val="28"/>
          <w:szCs w:val="28"/>
        </w:rPr>
      </w:pPr>
    </w:p>
    <w:p w:rsidR="00630753" w:rsidRDefault="00BF237A">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630753" w:rsidRDefault="00630753">
      <w:pPr>
        <w:snapToGrid w:val="0"/>
        <w:spacing w:line="420" w:lineRule="exact"/>
        <w:ind w:firstLineChars="177" w:firstLine="496"/>
        <w:rPr>
          <w:rFonts w:ascii="仿宋" w:eastAsia="仿宋" w:hAnsi="仿宋" w:cs="仿宋"/>
          <w:sz w:val="28"/>
          <w:szCs w:val="28"/>
        </w:rPr>
      </w:pPr>
    </w:p>
    <w:p w:rsidR="00630753" w:rsidRDefault="00BF237A">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630753" w:rsidRDefault="00BF237A">
      <w:pPr>
        <w:spacing w:line="360" w:lineRule="auto"/>
        <w:ind w:firstLineChars="1100" w:firstLine="3520"/>
        <w:rPr>
          <w:rFonts w:ascii="仿宋" w:eastAsia="仿宋" w:hAnsi="仿宋" w:cs="宋体"/>
          <w:kern w:val="0"/>
          <w:sz w:val="28"/>
          <w:szCs w:val="28"/>
          <w:lang w:val="zh-CN"/>
        </w:rPr>
      </w:pPr>
      <w:r>
        <w:rPr>
          <w:rFonts w:ascii="仿宋" w:eastAsia="仿宋" w:hAnsi="仿宋" w:cs="宋体" w:hint="eastAsia"/>
          <w:bCs/>
          <w:sz w:val="32"/>
          <w:szCs w:val="32"/>
          <w:lang w:bidi="ar"/>
        </w:rPr>
        <w:br w:type="page"/>
      </w:r>
    </w:p>
    <w:p w:rsidR="00630753" w:rsidRDefault="00BF237A">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附件11</w:t>
      </w:r>
    </w:p>
    <w:p w:rsidR="00630753" w:rsidRDefault="00BF237A">
      <w:pPr>
        <w:spacing w:line="460" w:lineRule="exact"/>
        <w:jc w:val="center"/>
        <w:rPr>
          <w:rFonts w:ascii="仿宋" w:eastAsia="仿宋" w:hAnsi="仿宋" w:cs="仿宋"/>
          <w:bCs/>
          <w:sz w:val="40"/>
          <w:szCs w:val="40"/>
        </w:rPr>
      </w:pPr>
      <w:r>
        <w:rPr>
          <w:rFonts w:ascii="仿宋" w:eastAsia="仿宋" w:hAnsi="仿宋" w:cs="仿宋" w:hint="eastAsia"/>
          <w:bCs/>
          <w:sz w:val="40"/>
          <w:szCs w:val="40"/>
        </w:rPr>
        <w:t>质疑函范本</w:t>
      </w:r>
    </w:p>
    <w:p w:rsidR="00630753" w:rsidRDefault="00BF237A">
      <w:pPr>
        <w:adjustRightInd w:val="0"/>
        <w:snapToGrid w:val="0"/>
        <w:spacing w:beforeLines="100" w:before="240" w:line="460" w:lineRule="exact"/>
        <w:rPr>
          <w:rFonts w:ascii="仿宋" w:eastAsia="仿宋" w:hAnsi="仿宋" w:cs="仿宋"/>
          <w:bCs/>
          <w:sz w:val="28"/>
          <w:szCs w:val="28"/>
        </w:rPr>
      </w:pPr>
      <w:r>
        <w:rPr>
          <w:rFonts w:ascii="仿宋" w:eastAsia="仿宋" w:hAnsi="仿宋" w:cs="仿宋" w:hint="eastAsia"/>
          <w:bCs/>
          <w:sz w:val="28"/>
          <w:szCs w:val="28"/>
        </w:rPr>
        <w:t>一、质疑供应商基本信息</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质疑供应商：</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联系人：联系电话：</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授权代表：</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联系电话：</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630753" w:rsidRDefault="00BF237A">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二、质疑项目基本情况</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质疑项目的名称：</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质疑项目的编号：包号：</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采购人名称：</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采购文件获取日期：</w:t>
      </w:r>
    </w:p>
    <w:p w:rsidR="00630753" w:rsidRDefault="00BF237A">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三、质疑事项具体内容</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质疑事项1：</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事实依据：</w:t>
      </w:r>
    </w:p>
    <w:p w:rsidR="00630753" w:rsidRDefault="00630753">
      <w:pPr>
        <w:adjustRightInd w:val="0"/>
        <w:snapToGrid w:val="0"/>
        <w:spacing w:line="460" w:lineRule="exact"/>
        <w:rPr>
          <w:rFonts w:ascii="仿宋" w:eastAsia="仿宋" w:hAnsi="仿宋" w:cs="仿宋"/>
          <w:sz w:val="28"/>
          <w:szCs w:val="28"/>
        </w:rPr>
      </w:pP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法律依据：</w:t>
      </w:r>
    </w:p>
    <w:p w:rsidR="00630753" w:rsidRDefault="00630753">
      <w:pPr>
        <w:adjustRightInd w:val="0"/>
        <w:snapToGrid w:val="0"/>
        <w:spacing w:line="460" w:lineRule="exact"/>
        <w:rPr>
          <w:rFonts w:ascii="仿宋" w:eastAsia="仿宋" w:hAnsi="仿宋" w:cs="仿宋"/>
          <w:sz w:val="28"/>
          <w:szCs w:val="28"/>
          <w:u w:val="dotted"/>
        </w:rPr>
      </w:pP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质疑事项2</w:t>
      </w:r>
    </w:p>
    <w:p w:rsidR="00630753" w:rsidRDefault="00BF237A">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w:t>
      </w:r>
    </w:p>
    <w:p w:rsidR="00630753" w:rsidRDefault="00BF237A">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630753" w:rsidRDefault="00BF237A">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请求：</w:t>
      </w:r>
    </w:p>
    <w:p w:rsidR="00630753" w:rsidRDefault="00BF237A">
      <w:pPr>
        <w:spacing w:line="460" w:lineRule="exact"/>
        <w:rPr>
          <w:rFonts w:ascii="仿宋" w:eastAsia="仿宋" w:hAnsi="仿宋" w:cs="仿宋"/>
          <w:sz w:val="28"/>
          <w:szCs w:val="28"/>
        </w:rPr>
      </w:pPr>
      <w:r>
        <w:rPr>
          <w:rFonts w:ascii="仿宋" w:eastAsia="仿宋" w:hAnsi="仿宋" w:cs="仿宋" w:hint="eastAsia"/>
          <w:sz w:val="28"/>
          <w:szCs w:val="28"/>
        </w:rPr>
        <w:t xml:space="preserve">签字(签章)：                   公章：                      </w:t>
      </w:r>
    </w:p>
    <w:p w:rsidR="00630753" w:rsidRDefault="00BF237A">
      <w:pPr>
        <w:spacing w:line="460" w:lineRule="exact"/>
        <w:rPr>
          <w:rFonts w:ascii="仿宋" w:eastAsia="仿宋" w:hAnsi="仿宋" w:cs="仿宋"/>
          <w:sz w:val="28"/>
          <w:szCs w:val="28"/>
        </w:rPr>
      </w:pPr>
      <w:r>
        <w:rPr>
          <w:rFonts w:ascii="仿宋" w:eastAsia="仿宋" w:hAnsi="仿宋" w:cs="仿宋" w:hint="eastAsia"/>
          <w:sz w:val="28"/>
          <w:szCs w:val="28"/>
        </w:rPr>
        <w:t xml:space="preserve">日期：    </w:t>
      </w:r>
    </w:p>
    <w:p w:rsidR="00630753" w:rsidRDefault="00630753">
      <w:pPr>
        <w:adjustRightInd w:val="0"/>
        <w:snapToGrid w:val="0"/>
        <w:spacing w:line="460" w:lineRule="exact"/>
        <w:rPr>
          <w:rFonts w:ascii="仿宋" w:eastAsia="仿宋" w:hAnsi="仿宋" w:cs="仿宋"/>
          <w:sz w:val="28"/>
          <w:szCs w:val="28"/>
        </w:rPr>
      </w:pPr>
    </w:p>
    <w:p w:rsidR="00630753" w:rsidRDefault="00630753">
      <w:pPr>
        <w:spacing w:line="460" w:lineRule="exact"/>
        <w:rPr>
          <w:rFonts w:ascii="仿宋" w:eastAsia="仿宋" w:hAnsi="仿宋" w:cs="仿宋"/>
          <w:b/>
          <w:sz w:val="28"/>
          <w:szCs w:val="28"/>
        </w:rPr>
      </w:pPr>
    </w:p>
    <w:p w:rsidR="00630753" w:rsidRDefault="00630753">
      <w:pPr>
        <w:spacing w:line="460" w:lineRule="exact"/>
        <w:rPr>
          <w:rFonts w:ascii="仿宋" w:eastAsia="仿宋" w:hAnsi="仿宋" w:cs="仿宋"/>
          <w:b/>
          <w:sz w:val="28"/>
          <w:szCs w:val="28"/>
        </w:rPr>
      </w:pPr>
    </w:p>
    <w:p w:rsidR="00630753" w:rsidRDefault="00BF237A">
      <w:pPr>
        <w:spacing w:line="460" w:lineRule="exact"/>
        <w:rPr>
          <w:rFonts w:ascii="仿宋" w:eastAsia="仿宋" w:hAnsi="仿宋" w:cs="仿宋"/>
          <w:b/>
          <w:sz w:val="28"/>
          <w:szCs w:val="28"/>
        </w:rPr>
      </w:pPr>
      <w:r>
        <w:rPr>
          <w:rFonts w:ascii="仿宋" w:eastAsia="仿宋" w:hAnsi="仿宋" w:cs="仿宋" w:hint="eastAsia"/>
          <w:b/>
          <w:sz w:val="28"/>
          <w:szCs w:val="28"/>
        </w:rPr>
        <w:lastRenderedPageBreak/>
        <w:t>质疑函制作说明：</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1.供应商提出质疑时，应提交质疑函和必要的证明材料。</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3.质疑供应商若对项目的某一分包进行质疑，质疑函中应列明具体分包号。</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4.质疑函的质疑事项应具体、明确，并有必要的事实依据和法律依据。</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5.质疑函的质疑请求应与质疑事项相关。</w:t>
      </w:r>
    </w:p>
    <w:p w:rsidR="00630753" w:rsidRDefault="00BF237A">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6.质疑供应商为自然人的，质疑函应由本人签字；质疑供应商为法人或者其他组织的，质疑函应由法定代表人、主要负责人，或者其授权代表签字或者盖章，并加盖公章。</w:t>
      </w:r>
    </w:p>
    <w:p w:rsidR="00630753" w:rsidRDefault="00630753">
      <w:pPr>
        <w:snapToGrid w:val="0"/>
        <w:spacing w:line="300" w:lineRule="auto"/>
        <w:outlineLvl w:val="0"/>
        <w:rPr>
          <w:rFonts w:ascii="仿宋" w:eastAsia="仿宋" w:hAnsi="仿宋" w:cs="仿宋"/>
          <w:sz w:val="28"/>
          <w:szCs w:val="28"/>
        </w:rPr>
      </w:pPr>
    </w:p>
    <w:p w:rsidR="00630753" w:rsidRDefault="00630753">
      <w:pPr>
        <w:snapToGrid w:val="0"/>
        <w:spacing w:line="300" w:lineRule="auto"/>
        <w:outlineLvl w:val="0"/>
        <w:rPr>
          <w:rFonts w:ascii="仿宋" w:eastAsia="仿宋" w:hAnsi="仿宋" w:cs="仿宋"/>
          <w:sz w:val="28"/>
          <w:szCs w:val="28"/>
        </w:rPr>
      </w:pPr>
    </w:p>
    <w:p w:rsidR="00630753" w:rsidRDefault="00630753">
      <w:pPr>
        <w:snapToGrid w:val="0"/>
        <w:spacing w:line="500" w:lineRule="exact"/>
        <w:rPr>
          <w:rFonts w:ascii="仿宋" w:eastAsia="仿宋" w:hAnsi="仿宋" w:cs="仿宋"/>
          <w:b/>
          <w:sz w:val="28"/>
          <w:szCs w:val="28"/>
        </w:rPr>
      </w:pPr>
    </w:p>
    <w:p w:rsidR="00630753" w:rsidRDefault="00630753">
      <w:pPr>
        <w:autoSpaceDE w:val="0"/>
        <w:autoSpaceDN w:val="0"/>
        <w:adjustRightInd w:val="0"/>
        <w:snapToGrid w:val="0"/>
        <w:spacing w:line="500" w:lineRule="exact"/>
        <w:contextualSpacing/>
        <w:rPr>
          <w:rFonts w:ascii="仿宋" w:eastAsia="仿宋" w:hAnsi="仿宋" w:cs="仿宋"/>
          <w:b/>
          <w:bCs/>
          <w:sz w:val="28"/>
          <w:szCs w:val="28"/>
        </w:rPr>
      </w:pPr>
    </w:p>
    <w:p w:rsidR="00630753" w:rsidRDefault="00630753">
      <w:pPr>
        <w:snapToGrid w:val="0"/>
        <w:spacing w:line="500" w:lineRule="exact"/>
        <w:ind w:firstLineChars="200" w:firstLine="562"/>
        <w:contextualSpacing/>
        <w:outlineLvl w:val="0"/>
        <w:rPr>
          <w:rFonts w:ascii="仿宋" w:eastAsia="仿宋" w:hAnsi="仿宋" w:cs="仿宋"/>
          <w:b/>
          <w:sz w:val="28"/>
          <w:szCs w:val="28"/>
        </w:rPr>
      </w:pPr>
    </w:p>
    <w:p w:rsidR="00630753" w:rsidRDefault="00630753">
      <w:pPr>
        <w:snapToGrid w:val="0"/>
        <w:spacing w:line="500" w:lineRule="exact"/>
        <w:ind w:firstLineChars="200" w:firstLine="562"/>
        <w:contextualSpacing/>
        <w:outlineLvl w:val="0"/>
        <w:rPr>
          <w:rFonts w:ascii="仿宋" w:eastAsia="仿宋" w:hAnsi="仿宋" w:cs="仿宋"/>
          <w:b/>
          <w:sz w:val="28"/>
          <w:szCs w:val="28"/>
        </w:rPr>
      </w:pPr>
    </w:p>
    <w:p w:rsidR="00630753" w:rsidRDefault="00630753">
      <w:pPr>
        <w:snapToGrid w:val="0"/>
        <w:spacing w:line="500" w:lineRule="exact"/>
        <w:ind w:firstLineChars="200" w:firstLine="562"/>
        <w:contextualSpacing/>
        <w:outlineLvl w:val="0"/>
        <w:rPr>
          <w:rFonts w:ascii="仿宋" w:eastAsia="仿宋" w:hAnsi="仿宋" w:cs="仿宋"/>
          <w:b/>
          <w:sz w:val="28"/>
          <w:szCs w:val="28"/>
        </w:rPr>
      </w:pPr>
    </w:p>
    <w:sectPr w:rsidR="00630753">
      <w:pgSz w:w="11907" w:h="16839"/>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C5" w:rsidRDefault="007473C5">
      <w:r>
        <w:separator/>
      </w:r>
    </w:p>
  </w:endnote>
  <w:endnote w:type="continuationSeparator" w:id="0">
    <w:p w:rsidR="007473C5" w:rsidRDefault="0074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C82C0BB6-22A8-42AF-A7B2-9D575601596A}"/>
    <w:embedBold r:id="rId2" w:subsetted="1" w:fontKey="{8703CA3D-239A-43E3-BDC2-9F335EF28B0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monospace">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embedRegular r:id="rId3" w:subsetted="1" w:fontKey="{6C42922B-CA5F-41BF-BC1D-ADD9DE433F32}"/>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753" w:rsidRDefault="00BF237A">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30753" w:rsidRDefault="00BF237A">
                          <w:pPr>
                            <w:pStyle w:val="ac"/>
                          </w:pPr>
                          <w:r>
                            <w:t>第</w:t>
                          </w:r>
                          <w:r>
                            <w:t xml:space="preserve"> </w:t>
                          </w:r>
                          <w:r>
                            <w:fldChar w:fldCharType="begin"/>
                          </w:r>
                          <w:r>
                            <w:instrText xml:space="preserve"> PAGE  \* MERGEFORMAT </w:instrText>
                          </w:r>
                          <w:r>
                            <w:fldChar w:fldCharType="separate"/>
                          </w:r>
                          <w:r w:rsidR="00673C28">
                            <w:rPr>
                              <w:noProof/>
                            </w:rPr>
                            <w:t>4</w:t>
                          </w:r>
                          <w:r>
                            <w:fldChar w:fldCharType="end"/>
                          </w:r>
                          <w:r>
                            <w:t xml:space="preserve"> </w:t>
                          </w:r>
                          <w:r>
                            <w:t>页</w:t>
                          </w:r>
                          <w:r>
                            <w:t xml:space="preserve"> </w:t>
                          </w:r>
                          <w:r>
                            <w:t>共</w:t>
                          </w:r>
                          <w:r>
                            <w:t xml:space="preserve"> </w:t>
                          </w:r>
                          <w:fldSimple w:instr=" NUMPAGES  \* MERGEFORMAT ">
                            <w:r w:rsidR="00673C28">
                              <w:rPr>
                                <w:noProof/>
                              </w:rPr>
                              <w:t>40</w:t>
                            </w:r>
                          </w:fldSimple>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630753" w:rsidRDefault="00BF237A">
                    <w:pPr>
                      <w:pStyle w:val="ac"/>
                    </w:pPr>
                    <w:r>
                      <w:t>第</w:t>
                    </w:r>
                    <w:r>
                      <w:t xml:space="preserve"> </w:t>
                    </w:r>
                    <w:r>
                      <w:fldChar w:fldCharType="begin"/>
                    </w:r>
                    <w:r>
                      <w:instrText xml:space="preserve"> PAGE  \* MERGEFORMAT </w:instrText>
                    </w:r>
                    <w:r>
                      <w:fldChar w:fldCharType="separate"/>
                    </w:r>
                    <w:r w:rsidR="00673C28">
                      <w:rPr>
                        <w:noProof/>
                      </w:rPr>
                      <w:t>4</w:t>
                    </w:r>
                    <w:r>
                      <w:fldChar w:fldCharType="end"/>
                    </w:r>
                    <w:r>
                      <w:t xml:space="preserve"> </w:t>
                    </w:r>
                    <w:r>
                      <w:t>页</w:t>
                    </w:r>
                    <w:r>
                      <w:t xml:space="preserve"> </w:t>
                    </w:r>
                    <w:r>
                      <w:t>共</w:t>
                    </w:r>
                    <w:r>
                      <w:t xml:space="preserve"> </w:t>
                    </w:r>
                    <w:fldSimple w:instr=" NUMPAGES  \* MERGEFORMAT ">
                      <w:r w:rsidR="00673C28">
                        <w:rPr>
                          <w:noProof/>
                        </w:rPr>
                        <w:t>40</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C5" w:rsidRDefault="007473C5">
      <w:r>
        <w:separator/>
      </w:r>
    </w:p>
  </w:footnote>
  <w:footnote w:type="continuationSeparator" w:id="0">
    <w:p w:rsidR="007473C5" w:rsidRDefault="00747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753" w:rsidRDefault="00630753">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4F79"/>
    <w:multiLevelType w:val="multilevel"/>
    <w:tmpl w:val="01A94F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F97C4E"/>
    <w:multiLevelType w:val="multilevel"/>
    <w:tmpl w:val="07F97C4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3752C6"/>
    <w:multiLevelType w:val="multilevel"/>
    <w:tmpl w:val="083752C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694CA0"/>
    <w:multiLevelType w:val="multilevel"/>
    <w:tmpl w:val="13694C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B0C26C6"/>
    <w:multiLevelType w:val="multilevel"/>
    <w:tmpl w:val="2B0C26C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DCE7A4E"/>
    <w:multiLevelType w:val="multilevel"/>
    <w:tmpl w:val="2DCE7A4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2351E32"/>
    <w:multiLevelType w:val="multilevel"/>
    <w:tmpl w:val="42351E3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3C808FD"/>
    <w:multiLevelType w:val="multilevel"/>
    <w:tmpl w:val="43C808F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6C545FD"/>
    <w:multiLevelType w:val="multilevel"/>
    <w:tmpl w:val="46C545F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2F9557E"/>
    <w:multiLevelType w:val="multilevel"/>
    <w:tmpl w:val="52F9557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B4A63D5"/>
    <w:multiLevelType w:val="multilevel"/>
    <w:tmpl w:val="5B4A63D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DD30B98"/>
    <w:multiLevelType w:val="multilevel"/>
    <w:tmpl w:val="6DD30B98"/>
    <w:lvl w:ilvl="0">
      <w:start w:val="1"/>
      <w:numFmt w:val="decimal"/>
      <w:lvlText w:val="(%1)"/>
      <w:lvlJc w:val="left"/>
      <w:pPr>
        <w:ind w:left="420" w:hanging="420"/>
      </w:pPr>
      <w:rPr>
        <w:rFonts w:ascii="仿宋" w:eastAsia="仿宋" w:hAnsi="仿宋" w:hint="default"/>
        <w:b w:val="0"/>
        <w:bCs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1"/>
  </w:num>
  <w:num w:numId="4">
    <w:abstractNumId w:val="0"/>
  </w:num>
  <w:num w:numId="5">
    <w:abstractNumId w:val="4"/>
  </w:num>
  <w:num w:numId="6">
    <w:abstractNumId w:val="8"/>
  </w:num>
  <w:num w:numId="7">
    <w:abstractNumId w:val="5"/>
  </w:num>
  <w:num w:numId="8">
    <w:abstractNumId w:val="2"/>
  </w:num>
  <w:num w:numId="9">
    <w:abstractNumId w:val="9"/>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TUyOTBlYjBiMDdkNGE3OWEwNTU0YWIxZGZlZmUifQ=="/>
    <w:docVar w:name="KSO_WPS_MARK_KEY" w:val="e622b485-ccd6-4335-9708-388a046e0da4"/>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F29"/>
    <w:rsid w:val="000363E7"/>
    <w:rsid w:val="00040BC7"/>
    <w:rsid w:val="00043CCD"/>
    <w:rsid w:val="0004687B"/>
    <w:rsid w:val="00046AE8"/>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095B"/>
    <w:rsid w:val="00115E82"/>
    <w:rsid w:val="00116E44"/>
    <w:rsid w:val="001175D1"/>
    <w:rsid w:val="001244CE"/>
    <w:rsid w:val="0012592D"/>
    <w:rsid w:val="0012699C"/>
    <w:rsid w:val="00127475"/>
    <w:rsid w:val="00132D06"/>
    <w:rsid w:val="001359DC"/>
    <w:rsid w:val="00137F66"/>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E1433"/>
    <w:rsid w:val="001E2ABC"/>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340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5621E"/>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588B"/>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99B"/>
    <w:rsid w:val="00355DE5"/>
    <w:rsid w:val="003602C3"/>
    <w:rsid w:val="003604DF"/>
    <w:rsid w:val="00361079"/>
    <w:rsid w:val="00364309"/>
    <w:rsid w:val="00367A68"/>
    <w:rsid w:val="0037007E"/>
    <w:rsid w:val="0037119F"/>
    <w:rsid w:val="0037319F"/>
    <w:rsid w:val="00375458"/>
    <w:rsid w:val="00381D8F"/>
    <w:rsid w:val="00383292"/>
    <w:rsid w:val="0038549E"/>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E4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844"/>
    <w:rsid w:val="004A3046"/>
    <w:rsid w:val="004A4B9D"/>
    <w:rsid w:val="004A704F"/>
    <w:rsid w:val="004A72A4"/>
    <w:rsid w:val="004A7C96"/>
    <w:rsid w:val="004B05CA"/>
    <w:rsid w:val="004B4B6D"/>
    <w:rsid w:val="004C1B27"/>
    <w:rsid w:val="004C201C"/>
    <w:rsid w:val="004C3080"/>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3CB4"/>
    <w:rsid w:val="00503474"/>
    <w:rsid w:val="00503BA7"/>
    <w:rsid w:val="0050700C"/>
    <w:rsid w:val="00513B39"/>
    <w:rsid w:val="00514E8A"/>
    <w:rsid w:val="00515B97"/>
    <w:rsid w:val="00515D24"/>
    <w:rsid w:val="00516020"/>
    <w:rsid w:val="0052071E"/>
    <w:rsid w:val="00521230"/>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61F6"/>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7A1F"/>
    <w:rsid w:val="005D015B"/>
    <w:rsid w:val="005D0AD7"/>
    <w:rsid w:val="005D0C2B"/>
    <w:rsid w:val="005D2DCB"/>
    <w:rsid w:val="005D3E57"/>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3D1A"/>
    <w:rsid w:val="00605125"/>
    <w:rsid w:val="00605FEF"/>
    <w:rsid w:val="00606BE4"/>
    <w:rsid w:val="006078EC"/>
    <w:rsid w:val="0061376F"/>
    <w:rsid w:val="00614C21"/>
    <w:rsid w:val="00615482"/>
    <w:rsid w:val="00615983"/>
    <w:rsid w:val="00615F7F"/>
    <w:rsid w:val="00616192"/>
    <w:rsid w:val="00620B6C"/>
    <w:rsid w:val="00621D6D"/>
    <w:rsid w:val="00624F5F"/>
    <w:rsid w:val="0062611B"/>
    <w:rsid w:val="006277EC"/>
    <w:rsid w:val="00630753"/>
    <w:rsid w:val="00632BD0"/>
    <w:rsid w:val="00634A4B"/>
    <w:rsid w:val="00635ECA"/>
    <w:rsid w:val="00637DDA"/>
    <w:rsid w:val="00642E22"/>
    <w:rsid w:val="0065148D"/>
    <w:rsid w:val="00655F61"/>
    <w:rsid w:val="00663D65"/>
    <w:rsid w:val="00663E65"/>
    <w:rsid w:val="00665DDD"/>
    <w:rsid w:val="00667586"/>
    <w:rsid w:val="006679E2"/>
    <w:rsid w:val="0067083A"/>
    <w:rsid w:val="00670CCF"/>
    <w:rsid w:val="00670E4B"/>
    <w:rsid w:val="0067155A"/>
    <w:rsid w:val="006724BC"/>
    <w:rsid w:val="00673C28"/>
    <w:rsid w:val="006746C4"/>
    <w:rsid w:val="006771C9"/>
    <w:rsid w:val="00677ABA"/>
    <w:rsid w:val="00684B51"/>
    <w:rsid w:val="00687A51"/>
    <w:rsid w:val="00690502"/>
    <w:rsid w:val="00691715"/>
    <w:rsid w:val="0069299B"/>
    <w:rsid w:val="006A4C2F"/>
    <w:rsid w:val="006A5C54"/>
    <w:rsid w:val="006A5D76"/>
    <w:rsid w:val="006B2BD2"/>
    <w:rsid w:val="006B5071"/>
    <w:rsid w:val="006B5370"/>
    <w:rsid w:val="006B6DA9"/>
    <w:rsid w:val="006B71E7"/>
    <w:rsid w:val="006C18F1"/>
    <w:rsid w:val="006C5470"/>
    <w:rsid w:val="006C5AA4"/>
    <w:rsid w:val="006C6D70"/>
    <w:rsid w:val="006C7523"/>
    <w:rsid w:val="006D12EF"/>
    <w:rsid w:val="006D6598"/>
    <w:rsid w:val="006D6A87"/>
    <w:rsid w:val="006D6D47"/>
    <w:rsid w:val="006E3200"/>
    <w:rsid w:val="006E3E45"/>
    <w:rsid w:val="006E4A3F"/>
    <w:rsid w:val="006E5AD6"/>
    <w:rsid w:val="006F0802"/>
    <w:rsid w:val="006F2FDC"/>
    <w:rsid w:val="0070050A"/>
    <w:rsid w:val="00701FC9"/>
    <w:rsid w:val="00702715"/>
    <w:rsid w:val="00703177"/>
    <w:rsid w:val="007060DA"/>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3C5"/>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7BE5"/>
    <w:rsid w:val="00791CD7"/>
    <w:rsid w:val="00792E96"/>
    <w:rsid w:val="00793250"/>
    <w:rsid w:val="00794B53"/>
    <w:rsid w:val="007975A1"/>
    <w:rsid w:val="007A116D"/>
    <w:rsid w:val="007A29EE"/>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8E"/>
    <w:rsid w:val="008276AF"/>
    <w:rsid w:val="00827AB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70789"/>
    <w:rsid w:val="0087299F"/>
    <w:rsid w:val="0087426A"/>
    <w:rsid w:val="0087707F"/>
    <w:rsid w:val="00880AE4"/>
    <w:rsid w:val="00881756"/>
    <w:rsid w:val="0088337A"/>
    <w:rsid w:val="008858B1"/>
    <w:rsid w:val="00886511"/>
    <w:rsid w:val="00887480"/>
    <w:rsid w:val="00887FD2"/>
    <w:rsid w:val="00895657"/>
    <w:rsid w:val="008966C9"/>
    <w:rsid w:val="00897A59"/>
    <w:rsid w:val="008A2A50"/>
    <w:rsid w:val="008A4BAB"/>
    <w:rsid w:val="008A662B"/>
    <w:rsid w:val="008A778E"/>
    <w:rsid w:val="008A7EED"/>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0B2A"/>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25F3"/>
    <w:rsid w:val="009E2641"/>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6193"/>
    <w:rsid w:val="00A3120C"/>
    <w:rsid w:val="00A31C8C"/>
    <w:rsid w:val="00A337AF"/>
    <w:rsid w:val="00A41C16"/>
    <w:rsid w:val="00A4252F"/>
    <w:rsid w:val="00A43C75"/>
    <w:rsid w:val="00A43E5B"/>
    <w:rsid w:val="00A4492E"/>
    <w:rsid w:val="00A4524C"/>
    <w:rsid w:val="00A45CD1"/>
    <w:rsid w:val="00A51B03"/>
    <w:rsid w:val="00A51BDE"/>
    <w:rsid w:val="00A5669E"/>
    <w:rsid w:val="00A57106"/>
    <w:rsid w:val="00A60435"/>
    <w:rsid w:val="00A61617"/>
    <w:rsid w:val="00A63925"/>
    <w:rsid w:val="00A63EC2"/>
    <w:rsid w:val="00A70DDB"/>
    <w:rsid w:val="00A7144E"/>
    <w:rsid w:val="00A73C9D"/>
    <w:rsid w:val="00A767FF"/>
    <w:rsid w:val="00A769D3"/>
    <w:rsid w:val="00A82845"/>
    <w:rsid w:val="00A839D1"/>
    <w:rsid w:val="00A84CB8"/>
    <w:rsid w:val="00A85F9C"/>
    <w:rsid w:val="00A86330"/>
    <w:rsid w:val="00A86999"/>
    <w:rsid w:val="00A9167C"/>
    <w:rsid w:val="00AA246F"/>
    <w:rsid w:val="00AA2866"/>
    <w:rsid w:val="00AA2A90"/>
    <w:rsid w:val="00AA4BD2"/>
    <w:rsid w:val="00AA664D"/>
    <w:rsid w:val="00AB0BBE"/>
    <w:rsid w:val="00AB1E43"/>
    <w:rsid w:val="00AB43A7"/>
    <w:rsid w:val="00AB44AD"/>
    <w:rsid w:val="00AB466E"/>
    <w:rsid w:val="00AB5F14"/>
    <w:rsid w:val="00AB70E0"/>
    <w:rsid w:val="00AB751F"/>
    <w:rsid w:val="00AC05F9"/>
    <w:rsid w:val="00AC0D38"/>
    <w:rsid w:val="00AC2232"/>
    <w:rsid w:val="00AC3BE8"/>
    <w:rsid w:val="00AC3F30"/>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3C81"/>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7FAA"/>
    <w:rsid w:val="00BC3874"/>
    <w:rsid w:val="00BC6CD4"/>
    <w:rsid w:val="00BC7BC3"/>
    <w:rsid w:val="00BD0960"/>
    <w:rsid w:val="00BD3F6A"/>
    <w:rsid w:val="00BD4BED"/>
    <w:rsid w:val="00BD5610"/>
    <w:rsid w:val="00BD56DB"/>
    <w:rsid w:val="00BE40B8"/>
    <w:rsid w:val="00BF130A"/>
    <w:rsid w:val="00BF185F"/>
    <w:rsid w:val="00BF237A"/>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37886"/>
    <w:rsid w:val="00C425B0"/>
    <w:rsid w:val="00C42F30"/>
    <w:rsid w:val="00C46925"/>
    <w:rsid w:val="00C46CD6"/>
    <w:rsid w:val="00C5251D"/>
    <w:rsid w:val="00C52612"/>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D225E"/>
    <w:rsid w:val="00CD3768"/>
    <w:rsid w:val="00CD5D9B"/>
    <w:rsid w:val="00CD756F"/>
    <w:rsid w:val="00CE08D4"/>
    <w:rsid w:val="00CE299E"/>
    <w:rsid w:val="00CE3B6F"/>
    <w:rsid w:val="00CF494E"/>
    <w:rsid w:val="00D016D5"/>
    <w:rsid w:val="00D02743"/>
    <w:rsid w:val="00D0448D"/>
    <w:rsid w:val="00D10242"/>
    <w:rsid w:val="00D11C98"/>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4133"/>
    <w:rsid w:val="00D65F8D"/>
    <w:rsid w:val="00D71A37"/>
    <w:rsid w:val="00D7394A"/>
    <w:rsid w:val="00D7641E"/>
    <w:rsid w:val="00D816AA"/>
    <w:rsid w:val="00D83BDC"/>
    <w:rsid w:val="00D851A1"/>
    <w:rsid w:val="00D8597C"/>
    <w:rsid w:val="00D92EF6"/>
    <w:rsid w:val="00D96A6E"/>
    <w:rsid w:val="00DA3130"/>
    <w:rsid w:val="00DA58E4"/>
    <w:rsid w:val="00DB0E66"/>
    <w:rsid w:val="00DB2655"/>
    <w:rsid w:val="00DB2B03"/>
    <w:rsid w:val="00DB4F16"/>
    <w:rsid w:val="00DC0468"/>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14C4"/>
    <w:rsid w:val="00E1428C"/>
    <w:rsid w:val="00E1739C"/>
    <w:rsid w:val="00E24F24"/>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4C57"/>
    <w:rsid w:val="00E66F14"/>
    <w:rsid w:val="00E7103C"/>
    <w:rsid w:val="00E72DEE"/>
    <w:rsid w:val="00E73AB1"/>
    <w:rsid w:val="00E73C3B"/>
    <w:rsid w:val="00E74758"/>
    <w:rsid w:val="00E74A45"/>
    <w:rsid w:val="00E74F32"/>
    <w:rsid w:val="00E82529"/>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5D83"/>
    <w:rsid w:val="00EB1DC5"/>
    <w:rsid w:val="00EB1F25"/>
    <w:rsid w:val="00EB340B"/>
    <w:rsid w:val="00EB41D1"/>
    <w:rsid w:val="00EB54DF"/>
    <w:rsid w:val="00EB5C12"/>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5ADB"/>
    <w:rsid w:val="00EE627E"/>
    <w:rsid w:val="00EF0F24"/>
    <w:rsid w:val="00EF17C7"/>
    <w:rsid w:val="00EF2803"/>
    <w:rsid w:val="00EF32E8"/>
    <w:rsid w:val="00EF6658"/>
    <w:rsid w:val="00F01B5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253D"/>
    <w:rsid w:val="00F82C93"/>
    <w:rsid w:val="00F9388E"/>
    <w:rsid w:val="00F94A0B"/>
    <w:rsid w:val="00F95688"/>
    <w:rsid w:val="00F978EA"/>
    <w:rsid w:val="00FA2083"/>
    <w:rsid w:val="00FA22E2"/>
    <w:rsid w:val="00FA335C"/>
    <w:rsid w:val="00FA5344"/>
    <w:rsid w:val="00FB0268"/>
    <w:rsid w:val="00FB157B"/>
    <w:rsid w:val="00FB5B08"/>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7076"/>
    <w:rsid w:val="012873D3"/>
    <w:rsid w:val="02A46519"/>
    <w:rsid w:val="02F30FA1"/>
    <w:rsid w:val="05701919"/>
    <w:rsid w:val="06F91383"/>
    <w:rsid w:val="07F27FE4"/>
    <w:rsid w:val="07F636F7"/>
    <w:rsid w:val="09694699"/>
    <w:rsid w:val="096E3BEA"/>
    <w:rsid w:val="09E8138B"/>
    <w:rsid w:val="0A410AF1"/>
    <w:rsid w:val="0B4C6AF6"/>
    <w:rsid w:val="0B96330F"/>
    <w:rsid w:val="0C6D3338"/>
    <w:rsid w:val="0CEE2313"/>
    <w:rsid w:val="0D57008A"/>
    <w:rsid w:val="0DA56F93"/>
    <w:rsid w:val="0E3B46FF"/>
    <w:rsid w:val="0E504546"/>
    <w:rsid w:val="0E7E1C83"/>
    <w:rsid w:val="0FE20680"/>
    <w:rsid w:val="10390BE8"/>
    <w:rsid w:val="1049527D"/>
    <w:rsid w:val="11A6391C"/>
    <w:rsid w:val="11FC3B98"/>
    <w:rsid w:val="12C81DAF"/>
    <w:rsid w:val="12FA67BA"/>
    <w:rsid w:val="13F54E26"/>
    <w:rsid w:val="142011A6"/>
    <w:rsid w:val="14483526"/>
    <w:rsid w:val="150D43F1"/>
    <w:rsid w:val="156D2706"/>
    <w:rsid w:val="15965C16"/>
    <w:rsid w:val="15A444A6"/>
    <w:rsid w:val="16277A0B"/>
    <w:rsid w:val="16852D6C"/>
    <w:rsid w:val="17491AA3"/>
    <w:rsid w:val="17930DF4"/>
    <w:rsid w:val="17B24919"/>
    <w:rsid w:val="17B4163D"/>
    <w:rsid w:val="17F94FFE"/>
    <w:rsid w:val="18AF29F3"/>
    <w:rsid w:val="1A957A72"/>
    <w:rsid w:val="1AB61D16"/>
    <w:rsid w:val="1DB41197"/>
    <w:rsid w:val="1E097B16"/>
    <w:rsid w:val="1E9F2A48"/>
    <w:rsid w:val="205839ED"/>
    <w:rsid w:val="206C3055"/>
    <w:rsid w:val="20EE6FC1"/>
    <w:rsid w:val="20EF1311"/>
    <w:rsid w:val="21606878"/>
    <w:rsid w:val="21BD39AD"/>
    <w:rsid w:val="21E414BF"/>
    <w:rsid w:val="22027AEB"/>
    <w:rsid w:val="228026A7"/>
    <w:rsid w:val="2379093F"/>
    <w:rsid w:val="23A42D0F"/>
    <w:rsid w:val="24062928"/>
    <w:rsid w:val="242D5F16"/>
    <w:rsid w:val="24446463"/>
    <w:rsid w:val="24462A2D"/>
    <w:rsid w:val="25761FE8"/>
    <w:rsid w:val="25DD31DF"/>
    <w:rsid w:val="26B36D0C"/>
    <w:rsid w:val="26C70FC3"/>
    <w:rsid w:val="272F3A51"/>
    <w:rsid w:val="28151E78"/>
    <w:rsid w:val="29362D86"/>
    <w:rsid w:val="2A4E3D69"/>
    <w:rsid w:val="2B5F21E3"/>
    <w:rsid w:val="2BAE36BF"/>
    <w:rsid w:val="2BCB3F2A"/>
    <w:rsid w:val="2C102611"/>
    <w:rsid w:val="2C29369E"/>
    <w:rsid w:val="2CB216AE"/>
    <w:rsid w:val="2CD814EF"/>
    <w:rsid w:val="2DC14C40"/>
    <w:rsid w:val="2E4A46A0"/>
    <w:rsid w:val="2E9C43F7"/>
    <w:rsid w:val="2EF72DA2"/>
    <w:rsid w:val="2F3515C3"/>
    <w:rsid w:val="30B11C7D"/>
    <w:rsid w:val="317407C0"/>
    <w:rsid w:val="31972080"/>
    <w:rsid w:val="31AB7E01"/>
    <w:rsid w:val="32B3311C"/>
    <w:rsid w:val="342F6C69"/>
    <w:rsid w:val="3659703F"/>
    <w:rsid w:val="36A4650C"/>
    <w:rsid w:val="36D0551D"/>
    <w:rsid w:val="36D93A3B"/>
    <w:rsid w:val="37956880"/>
    <w:rsid w:val="398B7F95"/>
    <w:rsid w:val="39CE38A0"/>
    <w:rsid w:val="39FD199C"/>
    <w:rsid w:val="3A882839"/>
    <w:rsid w:val="3A97759B"/>
    <w:rsid w:val="3A990BD3"/>
    <w:rsid w:val="3BB367AF"/>
    <w:rsid w:val="3C024B7D"/>
    <w:rsid w:val="3C7F4EBC"/>
    <w:rsid w:val="3C837535"/>
    <w:rsid w:val="3DA71F79"/>
    <w:rsid w:val="3F39115D"/>
    <w:rsid w:val="3F676452"/>
    <w:rsid w:val="3FE01914"/>
    <w:rsid w:val="40E26775"/>
    <w:rsid w:val="40F7192E"/>
    <w:rsid w:val="40FF1D3F"/>
    <w:rsid w:val="41655958"/>
    <w:rsid w:val="42471618"/>
    <w:rsid w:val="42E732F8"/>
    <w:rsid w:val="435528D9"/>
    <w:rsid w:val="43C006FD"/>
    <w:rsid w:val="43CA2CF3"/>
    <w:rsid w:val="43E648E5"/>
    <w:rsid w:val="441962C2"/>
    <w:rsid w:val="45B97C46"/>
    <w:rsid w:val="45C86CE6"/>
    <w:rsid w:val="47A500A3"/>
    <w:rsid w:val="47F86F88"/>
    <w:rsid w:val="48374FFD"/>
    <w:rsid w:val="487E1EBD"/>
    <w:rsid w:val="48D63633"/>
    <w:rsid w:val="492E3CB8"/>
    <w:rsid w:val="49602681"/>
    <w:rsid w:val="49E1317B"/>
    <w:rsid w:val="4AFA3073"/>
    <w:rsid w:val="4BBE0F5B"/>
    <w:rsid w:val="4BE66A88"/>
    <w:rsid w:val="4C46012D"/>
    <w:rsid w:val="4D161D35"/>
    <w:rsid w:val="4D9B1DD8"/>
    <w:rsid w:val="4DF07352"/>
    <w:rsid w:val="4DF27B79"/>
    <w:rsid w:val="4E49310C"/>
    <w:rsid w:val="4E540FAD"/>
    <w:rsid w:val="4EE942B4"/>
    <w:rsid w:val="515500CB"/>
    <w:rsid w:val="519D207E"/>
    <w:rsid w:val="51E80086"/>
    <w:rsid w:val="541E3EB6"/>
    <w:rsid w:val="55F00D79"/>
    <w:rsid w:val="565A5818"/>
    <w:rsid w:val="56682C5A"/>
    <w:rsid w:val="571A7C22"/>
    <w:rsid w:val="573D3418"/>
    <w:rsid w:val="57D729B4"/>
    <w:rsid w:val="57FD3B20"/>
    <w:rsid w:val="58CB74D0"/>
    <w:rsid w:val="597C1F53"/>
    <w:rsid w:val="5A170196"/>
    <w:rsid w:val="5A4E660B"/>
    <w:rsid w:val="5B2C4482"/>
    <w:rsid w:val="5B8A6F7A"/>
    <w:rsid w:val="5BEF76E9"/>
    <w:rsid w:val="5CC70097"/>
    <w:rsid w:val="5CE337FB"/>
    <w:rsid w:val="5E664CEF"/>
    <w:rsid w:val="5F1662FE"/>
    <w:rsid w:val="60464B44"/>
    <w:rsid w:val="6171498D"/>
    <w:rsid w:val="62255DD6"/>
    <w:rsid w:val="634C5B54"/>
    <w:rsid w:val="63F91396"/>
    <w:rsid w:val="645E0594"/>
    <w:rsid w:val="65B6317D"/>
    <w:rsid w:val="66AB22D9"/>
    <w:rsid w:val="66D41533"/>
    <w:rsid w:val="68226616"/>
    <w:rsid w:val="68B84DB4"/>
    <w:rsid w:val="69005E96"/>
    <w:rsid w:val="6AB53B3C"/>
    <w:rsid w:val="6AFD34C8"/>
    <w:rsid w:val="6BBC7FC9"/>
    <w:rsid w:val="6CDA7624"/>
    <w:rsid w:val="6CE81713"/>
    <w:rsid w:val="6CF05BCD"/>
    <w:rsid w:val="6D070BEB"/>
    <w:rsid w:val="6D0B6015"/>
    <w:rsid w:val="6D7B76B4"/>
    <w:rsid w:val="6DB72B96"/>
    <w:rsid w:val="6DB932C1"/>
    <w:rsid w:val="6E1437DA"/>
    <w:rsid w:val="6E1F0847"/>
    <w:rsid w:val="6E3A43BC"/>
    <w:rsid w:val="6F7264A0"/>
    <w:rsid w:val="71326FBF"/>
    <w:rsid w:val="71B66B18"/>
    <w:rsid w:val="722C52AF"/>
    <w:rsid w:val="72954F16"/>
    <w:rsid w:val="72D82ABE"/>
    <w:rsid w:val="73505599"/>
    <w:rsid w:val="73A07A74"/>
    <w:rsid w:val="73C86E78"/>
    <w:rsid w:val="745E7EAB"/>
    <w:rsid w:val="747D391D"/>
    <w:rsid w:val="74BC21EB"/>
    <w:rsid w:val="74DD1DA7"/>
    <w:rsid w:val="74E80E24"/>
    <w:rsid w:val="75805E1A"/>
    <w:rsid w:val="77A546D0"/>
    <w:rsid w:val="788D4480"/>
    <w:rsid w:val="78A32008"/>
    <w:rsid w:val="792206B8"/>
    <w:rsid w:val="79746003"/>
    <w:rsid w:val="7A7A5E70"/>
    <w:rsid w:val="7B4A6DD9"/>
    <w:rsid w:val="7CB5065E"/>
    <w:rsid w:val="7D3A560F"/>
    <w:rsid w:val="7D48715C"/>
    <w:rsid w:val="7D8626D0"/>
    <w:rsid w:val="7DD74128"/>
    <w:rsid w:val="7E1F194A"/>
    <w:rsid w:val="7F86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678DB18-C7EC-4FED-B0A6-99F91924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paragraph" w:styleId="9">
    <w:name w:val="heading 9"/>
    <w:basedOn w:val="a"/>
    <w:next w:val="a"/>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400" w:lineRule="exact"/>
    </w:pPr>
    <w:rPr>
      <w:rFonts w:ascii="楷体_GB2312"/>
      <w:sz w:val="28"/>
    </w:rPr>
  </w:style>
  <w:style w:type="paragraph" w:styleId="a4">
    <w:name w:val="Normal Indent"/>
    <w:basedOn w:val="a"/>
    <w:next w:val="a"/>
    <w:link w:val="Char"/>
    <w:qFormat/>
    <w:pPr>
      <w:ind w:firstLine="420"/>
    </w:pPr>
    <w:rPr>
      <w:szCs w:val="20"/>
    </w:rPr>
  </w:style>
  <w:style w:type="paragraph" w:styleId="a5">
    <w:name w:val="Document Map"/>
    <w:basedOn w:val="a"/>
    <w:link w:val="Char0"/>
    <w:semiHidden/>
    <w:qFormat/>
    <w:pPr>
      <w:shd w:val="clear" w:color="auto" w:fill="000080"/>
    </w:pPr>
  </w:style>
  <w:style w:type="paragraph" w:styleId="a6">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uiPriority w:val="99"/>
    <w:unhideWhenUsed/>
    <w:qFormat/>
    <w:pPr>
      <w:jc w:val="left"/>
    </w:pPr>
  </w:style>
  <w:style w:type="paragraph" w:styleId="a8">
    <w:name w:val="Body Text Indent"/>
    <w:basedOn w:val="a"/>
    <w:next w:val="a9"/>
    <w:link w:val="Char1"/>
    <w:qFormat/>
    <w:pPr>
      <w:spacing w:after="120"/>
      <w:ind w:leftChars="200" w:left="420"/>
    </w:pPr>
  </w:style>
  <w:style w:type="paragraph" w:styleId="a9">
    <w:name w:val="envelope return"/>
    <w:basedOn w:val="a"/>
    <w:uiPriority w:val="99"/>
    <w:unhideWhenUsed/>
    <w:qFormat/>
    <w:pPr>
      <w:snapToGrid w:val="0"/>
    </w:pPr>
    <w:rPr>
      <w:rFonts w:ascii="Arial" w:hAnsi="Arial"/>
    </w:rPr>
  </w:style>
  <w:style w:type="paragraph" w:styleId="aa">
    <w:name w:val="Date"/>
    <w:basedOn w:val="a"/>
    <w:next w:val="a"/>
    <w:link w:val="Char2"/>
    <w:qFormat/>
    <w:pPr>
      <w:ind w:leftChars="2500" w:left="100"/>
    </w:pPr>
  </w:style>
  <w:style w:type="paragraph" w:styleId="ab">
    <w:name w:val="Balloon Text"/>
    <w:basedOn w:val="a"/>
    <w:link w:val="Char3"/>
    <w:semiHidden/>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30">
    <w:name w:val="Body Text Indent 3"/>
    <w:basedOn w:val="a"/>
    <w:next w:val="a6"/>
    <w:link w:val="3Char0"/>
    <w:qFormat/>
    <w:pPr>
      <w:spacing w:line="520" w:lineRule="exact"/>
      <w:ind w:firstLineChars="184" w:firstLine="539"/>
    </w:pPr>
    <w:rPr>
      <w:rFonts w:ascii="宋体"/>
      <w:b/>
      <w:spacing w:val="6"/>
      <w:sz w:val="2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0"/>
    <w:qFormat/>
    <w:pPr>
      <w:spacing w:after="120"/>
      <w:ind w:firstLineChars="100" w:firstLine="420"/>
    </w:pPr>
    <w:rPr>
      <w:rFonts w:ascii="Times New Roman"/>
    </w:rPr>
  </w:style>
  <w:style w:type="paragraph" w:styleId="20">
    <w:name w:val="Body Text First Indent 2"/>
    <w:basedOn w:val="a8"/>
    <w:next w:val="30"/>
    <w:uiPriority w:val="99"/>
    <w:unhideWhenUsed/>
    <w:qFormat/>
    <w:pPr>
      <w:ind w:firstLineChars="200" w:firstLine="20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qFormat/>
  </w:style>
  <w:style w:type="character" w:styleId="af3">
    <w:name w:val="FollowedHyperlink"/>
    <w:uiPriority w:val="99"/>
    <w:unhideWhenUsed/>
    <w:qFormat/>
    <w:rPr>
      <w:color w:val="800080"/>
      <w:u w:val="none"/>
    </w:rPr>
  </w:style>
  <w:style w:type="character" w:styleId="af4">
    <w:name w:val="Emphasis"/>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HTML5">
    <w:name w:val="HTML Cite"/>
    <w:uiPriority w:val="99"/>
    <w:unhideWhenUsed/>
    <w:qFormat/>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4"/>
    <w:qFormat/>
    <w:rPr>
      <w:kern w:val="2"/>
      <w:sz w:val="21"/>
    </w:rPr>
  </w:style>
  <w:style w:type="character" w:customStyle="1" w:styleId="Char0">
    <w:name w:val="文档结构图 Char"/>
    <w:link w:val="a5"/>
    <w:semiHidden/>
    <w:qFormat/>
    <w:rPr>
      <w:kern w:val="2"/>
      <w:sz w:val="21"/>
      <w:szCs w:val="24"/>
      <w:shd w:val="clear" w:color="auto" w:fill="000080"/>
    </w:rPr>
  </w:style>
  <w:style w:type="character" w:customStyle="1" w:styleId="Char1">
    <w:name w:val="正文文本缩进 Char"/>
    <w:link w:val="a8"/>
    <w:qFormat/>
    <w:rPr>
      <w:kern w:val="2"/>
      <w:sz w:val="21"/>
      <w:szCs w:val="24"/>
    </w:rPr>
  </w:style>
  <w:style w:type="character" w:customStyle="1" w:styleId="Char2">
    <w:name w:val="日期 Char"/>
    <w:link w:val="aa"/>
    <w:qFormat/>
    <w:rPr>
      <w:kern w:val="2"/>
      <w:sz w:val="21"/>
      <w:szCs w:val="24"/>
    </w:rPr>
  </w:style>
  <w:style w:type="character" w:customStyle="1" w:styleId="Char3">
    <w:name w:val="批注框文本 Char"/>
    <w:link w:val="ab"/>
    <w:semiHidden/>
    <w:qFormat/>
    <w:rPr>
      <w:kern w:val="2"/>
      <w:sz w:val="18"/>
      <w:szCs w:val="18"/>
    </w:rPr>
  </w:style>
  <w:style w:type="character" w:customStyle="1" w:styleId="Char4">
    <w:name w:val="页脚 Char"/>
    <w:link w:val="ac"/>
    <w:uiPriority w:val="99"/>
    <w:qFormat/>
    <w:rPr>
      <w:kern w:val="2"/>
      <w:sz w:val="18"/>
      <w:szCs w:val="18"/>
    </w:rPr>
  </w:style>
  <w:style w:type="character" w:customStyle="1" w:styleId="Char5">
    <w:name w:val="页眉 Char"/>
    <w:link w:val="ad"/>
    <w:qFormat/>
    <w:rPr>
      <w:kern w:val="2"/>
      <w:sz w:val="18"/>
      <w:szCs w:val="18"/>
    </w:rPr>
  </w:style>
  <w:style w:type="character" w:customStyle="1" w:styleId="3Char0">
    <w:name w:val="正文文本缩进 3 Char"/>
    <w:link w:val="30"/>
    <w:qFormat/>
    <w:rPr>
      <w:rFonts w:ascii="宋体"/>
      <w:b/>
      <w:spacing w:val="6"/>
      <w:kern w:val="2"/>
      <w:sz w:val="28"/>
      <w:szCs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6">
    <w:name w:val="正文格式"/>
    <w:basedOn w:val="a0"/>
    <w:qFormat/>
    <w:pPr>
      <w:widowControl/>
      <w:adjustRightInd w:val="0"/>
      <w:snapToGrid w:val="0"/>
      <w:spacing w:line="400" w:lineRule="atLeast"/>
      <w:ind w:firstLine="482"/>
      <w:textAlignment w:val="baseline"/>
    </w:pPr>
  </w:style>
  <w:style w:type="paragraph" w:customStyle="1" w:styleId="11">
    <w:name w:val="无间隔1"/>
    <w:qFormat/>
    <w:rPr>
      <w:sz w:val="22"/>
      <w:szCs w:val="22"/>
      <w:lang w:eastAsia="en-US" w:bidi="en-US"/>
    </w:rPr>
  </w:style>
  <w:style w:type="paragraph" w:customStyle="1" w:styleId="12">
    <w:name w:val="正文缩进1"/>
    <w:basedOn w:val="a"/>
    <w:qFormat/>
    <w:pPr>
      <w:widowControl/>
      <w:ind w:firstLine="420"/>
      <w:jc w:val="left"/>
    </w:pPr>
    <w:rPr>
      <w:kern w:val="0"/>
    </w:rPr>
  </w:style>
  <w:style w:type="character" w:customStyle="1" w:styleId="2Char0">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0"/>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6">
    <w:name w:val="Char"/>
    <w:basedOn w:val="a"/>
    <w:qFormat/>
    <w:rPr>
      <w:rFonts w:ascii="Tahoma" w:hAnsi="Tahoma"/>
      <w:sz w:val="24"/>
      <w:szCs w:val="20"/>
    </w:rPr>
  </w:style>
  <w:style w:type="paragraph" w:customStyle="1" w:styleId="40">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7">
    <w:name w:val="普通正文 Char"/>
    <w:link w:val="af7"/>
    <w:qFormat/>
    <w:rPr>
      <w:rFonts w:ascii="Arial" w:hAnsi="Arial"/>
      <w:sz w:val="24"/>
      <w:szCs w:val="24"/>
    </w:rPr>
  </w:style>
  <w:style w:type="paragraph" w:customStyle="1" w:styleId="af7">
    <w:name w:val="普通正文"/>
    <w:basedOn w:val="a"/>
    <w:link w:val="Char7"/>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8">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13">
    <w:name w:val="正文1"/>
    <w:qFormat/>
    <w:pPr>
      <w:widowControl w:val="0"/>
      <w:adjustRightInd w:val="0"/>
      <w:spacing w:line="315" w:lineRule="atLeast"/>
      <w:jc w:val="both"/>
      <w:textAlignment w:val="baseline"/>
    </w:pPr>
    <w:rPr>
      <w:rFonts w:ascii="宋体" w:hAnsi="Calibri"/>
      <w:sz w:val="24"/>
    </w:rPr>
  </w:style>
  <w:style w:type="paragraph" w:customStyle="1" w:styleId="14">
    <w:name w:val="列出段落1"/>
    <w:basedOn w:val="a"/>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rPr>
  </w:style>
  <w:style w:type="paragraph" w:customStyle="1" w:styleId="BodyText1I">
    <w:name w:val="BodyText1I"/>
    <w:basedOn w:val="BodyText"/>
    <w:qFormat/>
    <w:pPr>
      <w:spacing w:after="120"/>
      <w:ind w:firstLineChars="100" w:firstLine="420"/>
    </w:pPr>
    <w:rPr>
      <w:sz w:val="21"/>
    </w:rPr>
  </w:style>
  <w:style w:type="paragraph" w:customStyle="1" w:styleId="BodyText">
    <w:name w:val="BodyText"/>
    <w:basedOn w:val="a"/>
    <w:next w:val="UserStyle0"/>
    <w:qFormat/>
    <w:pPr>
      <w:textAlignment w:val="baseline"/>
    </w:pPr>
    <w:rPr>
      <w:rFonts w:ascii="楷体_GB2312" w:eastAsia="楷体_GB2312" w:hAnsi="Arial"/>
      <w:sz w:val="28"/>
      <w:szCs w:val="20"/>
    </w:rPr>
  </w:style>
  <w:style w:type="paragraph" w:customStyle="1" w:styleId="UserStyle0">
    <w:name w:val="UserStyle_0"/>
    <w:next w:val="a"/>
    <w:qFormat/>
    <w:pPr>
      <w:ind w:left="2550"/>
      <w:jc w:val="both"/>
      <w:textAlignment w:val="baseline"/>
    </w:pPr>
    <w:rPr>
      <w:rFonts w:ascii="Calibri" w:hAnsi="Calibri"/>
      <w:sz w:val="21"/>
    </w:rPr>
  </w:style>
  <w:style w:type="character" w:customStyle="1" w:styleId="maintdbg760">
    <w:name w:val="main_tdbg_760"/>
    <w:basedOn w:val="a1"/>
    <w:qFormat/>
  </w:style>
  <w:style w:type="paragraph" w:styleId="af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2600</Words>
  <Characters>14821</Characters>
  <Application>Microsoft Office Word</Application>
  <DocSecurity>0</DocSecurity>
  <Lines>123</Lines>
  <Paragraphs>34</Paragraphs>
  <ScaleCrop>false</ScaleCrop>
  <Company>Microsoft</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徐广舒</cp:lastModifiedBy>
  <cp:revision>20</cp:revision>
  <cp:lastPrinted>2020-04-14T03:11:00Z</cp:lastPrinted>
  <dcterms:created xsi:type="dcterms:W3CDTF">2022-07-02T02:11:00Z</dcterms:created>
  <dcterms:modified xsi:type="dcterms:W3CDTF">2023-04-04T07:05:00Z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1A8D0B436E2A41858FC4DFFD87B2559D</vt:lpwstr>
  </property>
</Properties>
</file>